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10"/>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8000B5">
                <w:r>
                  <w:t>Start to ICT</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110308">
                <w:r>
                  <w:t>Persoonlijke ontwikkeling</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8000B5" w:rsidP="00003CFD">
                <w:pPr>
                  <w:rPr>
                    <w:b/>
                  </w:rPr>
                </w:pPr>
                <w:r>
                  <w:t>Aan de slag met ICT</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110308" w:rsidP="00003CFD">
            <w:pPr>
              <w:rPr>
                <w:b/>
              </w:rPr>
            </w:pPr>
            <w:r>
              <w:t>1</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042E5C" w:rsidP="00042E5C">
                <w:pPr>
                  <w:rPr>
                    <w:b/>
                  </w:rPr>
                </w:pPr>
                <w:r>
                  <w:t>g</w:t>
                </w:r>
                <w:r w:rsidR="00110308">
                  <w:t>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p w:rsidR="00BB2C10" w:rsidRPr="00BB2C10" w:rsidRDefault="00110308" w:rsidP="00110308">
                <w:r>
                  <w:t>Problemen oplossen met Probleemoplosser.</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F919CC">
            <w:r w:rsidRPr="00F919CC">
              <w:rPr>
                <w:b/>
              </w:rPr>
              <w:t xml:space="preserve">In te oefenen basiscompetenties van deze </w:t>
            </w:r>
            <w:proofErr w:type="spellStart"/>
            <w:r w:rsidRPr="00F919CC">
              <w:rPr>
                <w:b/>
              </w:rPr>
              <w:t>ICT-taak</w:t>
            </w:r>
            <w:proofErr w:type="spellEnd"/>
            <w:r w:rsidRPr="00F919CC">
              <w:rPr>
                <w:b/>
              </w:rPr>
              <w:t xml:space="preserve"> (schrap de </w:t>
            </w:r>
            <w:proofErr w:type="spellStart"/>
            <w:r w:rsidRPr="00F919CC">
              <w:rPr>
                <w:b/>
              </w:rPr>
              <w:t>BC's</w:t>
            </w:r>
            <w:proofErr w:type="spellEnd"/>
            <w:r w:rsidRPr="00F919CC">
              <w:rPr>
                <w:b/>
              </w:rPr>
              <w:t xml:space="preserve"> die niet in de authentieke taak zitten):</w:t>
            </w:r>
            <w:bookmarkStart w:id="0" w:name="_GoBack"/>
            <w:bookmarkEnd w:id="0"/>
          </w:p>
          <w:p w:rsidR="008000B5" w:rsidRPr="00110308" w:rsidRDefault="008000B5" w:rsidP="008000B5">
            <w:pPr>
              <w:pStyle w:val="opsommingICT-taak"/>
              <w:rPr>
                <w:strike/>
              </w:rPr>
            </w:pPr>
            <w:r w:rsidRPr="00110308">
              <w:rPr>
                <w:strike/>
              </w:rPr>
              <w:t>IC BC002 - kan bestanden, content en informatie opslaan, ordenen en terugvinden</w:t>
            </w:r>
          </w:p>
          <w:p w:rsidR="008000B5" w:rsidRPr="00110308" w:rsidRDefault="008000B5" w:rsidP="008000B5">
            <w:pPr>
              <w:pStyle w:val="opsommingICT-taak"/>
              <w:rPr>
                <w:strike/>
              </w:rPr>
            </w:pPr>
            <w:r w:rsidRPr="00110308">
              <w:rPr>
                <w:strike/>
              </w:rPr>
              <w:t>IC BC003 - kent de mogelijkheden en de beperkingen van diverse opslagmedia en -services (online en lokaal)</w:t>
            </w:r>
          </w:p>
          <w:p w:rsidR="008000B5" w:rsidRPr="00110308" w:rsidRDefault="008000B5" w:rsidP="008000B5">
            <w:pPr>
              <w:pStyle w:val="opsommingICT-taak"/>
              <w:rPr>
                <w:strike/>
              </w:rPr>
            </w:pPr>
            <w:r w:rsidRPr="00110308">
              <w:rPr>
                <w:strike/>
              </w:rPr>
              <w:t>IC BC004 - kan het (de) meest aangewezen opslagmedium (-media) kiezen</w:t>
            </w:r>
          </w:p>
          <w:p w:rsidR="008000B5" w:rsidRPr="00110308" w:rsidRDefault="008000B5" w:rsidP="008000B5">
            <w:pPr>
              <w:pStyle w:val="opsommingICT-taak"/>
              <w:rPr>
                <w:strike/>
              </w:rPr>
            </w:pPr>
            <w:r w:rsidRPr="00110308">
              <w:rPr>
                <w:strike/>
              </w:rPr>
              <w:t>IC BC010 - kan eenvoudige digitale content aanmaken</w:t>
            </w:r>
          </w:p>
          <w:p w:rsidR="008000B5" w:rsidRPr="00110308" w:rsidRDefault="008000B5" w:rsidP="008000B5">
            <w:pPr>
              <w:pStyle w:val="opsommingICT-taak"/>
              <w:rPr>
                <w:strike/>
              </w:rPr>
            </w:pPr>
            <w:r w:rsidRPr="00110308">
              <w:rPr>
                <w:strike/>
              </w:rPr>
              <w:t>IC BC011 - weet welke software/toepassing het meest geschikt is om de gewenste content aan te maken</w:t>
            </w:r>
          </w:p>
          <w:p w:rsidR="008000B5" w:rsidRPr="00110308" w:rsidRDefault="008000B5" w:rsidP="008000B5">
            <w:pPr>
              <w:pStyle w:val="opsommingICT-taak"/>
              <w:rPr>
                <w:strike/>
              </w:rPr>
            </w:pPr>
            <w:r w:rsidRPr="00110308">
              <w:rPr>
                <w:strike/>
              </w:rPr>
              <w:t>IC BC012 - kan het onderscheid tussen commerciële en vrije software duiden</w:t>
            </w:r>
          </w:p>
          <w:p w:rsidR="008000B5" w:rsidRPr="00110308" w:rsidRDefault="008000B5" w:rsidP="008000B5">
            <w:pPr>
              <w:pStyle w:val="opsommingICT-taak"/>
              <w:rPr>
                <w:strike/>
              </w:rPr>
            </w:pPr>
            <w:r w:rsidRPr="00110308">
              <w:rPr>
                <w:strike/>
              </w:rPr>
              <w:t>IC BC013 - * gaat bewust en kritisch om met digitale media en ICT</w:t>
            </w:r>
          </w:p>
          <w:p w:rsidR="008000B5" w:rsidRPr="00110308" w:rsidRDefault="008000B5" w:rsidP="008000B5">
            <w:pPr>
              <w:pStyle w:val="opsommingICT-taak"/>
              <w:rPr>
                <w:strike/>
              </w:rPr>
            </w:pPr>
            <w:r w:rsidRPr="00110308">
              <w:rPr>
                <w:strike/>
              </w:rPr>
              <w:t>IC BC014 - kan op een eenvoudige manier gegevens veilig stellen</w:t>
            </w:r>
          </w:p>
          <w:p w:rsidR="008000B5" w:rsidRPr="00110308" w:rsidRDefault="008000B5" w:rsidP="008000B5">
            <w:pPr>
              <w:pStyle w:val="opsommingICT-taak"/>
              <w:rPr>
                <w:strike/>
              </w:rPr>
            </w:pPr>
            <w:r w:rsidRPr="00110308">
              <w:rPr>
                <w:strike/>
              </w:rPr>
              <w:t>IC BC015 - kan basishandelingen stellen om de eigen apparatuur te beveiligen</w:t>
            </w:r>
          </w:p>
          <w:p w:rsidR="008000B5" w:rsidRPr="00042E5C" w:rsidRDefault="008000B5" w:rsidP="008000B5">
            <w:pPr>
              <w:pStyle w:val="opsommingICT-taak"/>
              <w:rPr>
                <w:highlight w:val="yellow"/>
              </w:rPr>
            </w:pPr>
            <w:r w:rsidRPr="00042E5C">
              <w:rPr>
                <w:highlight w:val="yellow"/>
              </w:rPr>
              <w:t>IC BC017 - kan ICT veilig en duurzaam gebruiken</w:t>
            </w:r>
          </w:p>
          <w:p w:rsidR="008000B5" w:rsidRPr="00110308" w:rsidRDefault="008000B5" w:rsidP="008000B5">
            <w:pPr>
              <w:pStyle w:val="opsommingICT-taak"/>
              <w:rPr>
                <w:strike/>
              </w:rPr>
            </w:pPr>
            <w:r w:rsidRPr="00110308">
              <w:rPr>
                <w:strike/>
              </w:rPr>
              <w:t xml:space="preserve">IC BC018 - kan een </w:t>
            </w:r>
            <w:proofErr w:type="spellStart"/>
            <w:r w:rsidRPr="00110308">
              <w:rPr>
                <w:strike/>
              </w:rPr>
              <w:t>voorgeïnstalleerd</w:t>
            </w:r>
            <w:proofErr w:type="spellEnd"/>
            <w:r w:rsidRPr="00110308">
              <w:rPr>
                <w:strike/>
              </w:rPr>
              <w:t xml:space="preserve"> digitaal apparaat gebruiksklaar maken</w:t>
            </w:r>
          </w:p>
          <w:p w:rsidR="008000B5" w:rsidRPr="00110308" w:rsidRDefault="008000B5" w:rsidP="008000B5">
            <w:pPr>
              <w:pStyle w:val="opsommingICT-taak"/>
              <w:rPr>
                <w:strike/>
              </w:rPr>
            </w:pPr>
            <w:r w:rsidRPr="00110308">
              <w:rPr>
                <w:strike/>
              </w:rPr>
              <w:t>IC BC019 - kan basishandelingen stellen om de eigen apparatuur efficiënt te bedienen</w:t>
            </w:r>
          </w:p>
          <w:p w:rsidR="008000B5" w:rsidRPr="00110308" w:rsidRDefault="008000B5" w:rsidP="008000B5">
            <w:pPr>
              <w:pStyle w:val="opsommingICT-taak"/>
              <w:rPr>
                <w:strike/>
              </w:rPr>
            </w:pPr>
            <w:r w:rsidRPr="00110308">
              <w:rPr>
                <w:strike/>
              </w:rPr>
              <w:t>IC BC020 - kan basisinstellingen van apparatuur en software wijzigen</w:t>
            </w:r>
          </w:p>
          <w:p w:rsidR="008000B5" w:rsidRPr="00110308" w:rsidRDefault="008000B5" w:rsidP="008000B5">
            <w:pPr>
              <w:pStyle w:val="opsommingICT-taak"/>
              <w:rPr>
                <w:strike/>
              </w:rPr>
            </w:pPr>
            <w:r w:rsidRPr="00110308">
              <w:rPr>
                <w:strike/>
              </w:rPr>
              <w:t>IC BC021 - kan inschatten waar een bepaalde technologie wel en niet toe in staat is</w:t>
            </w:r>
          </w:p>
          <w:p w:rsidR="00BB2C10" w:rsidRPr="00110308" w:rsidRDefault="008000B5" w:rsidP="008000B5">
            <w:pPr>
              <w:pStyle w:val="opsommingICT-taak"/>
              <w:rPr>
                <w:strike/>
              </w:rPr>
            </w:pPr>
            <w:r w:rsidRPr="00110308">
              <w:rPr>
                <w:strike/>
              </w:rPr>
              <w:t>IC BC024 - * kan zijn eigen deskundigheid inzake ICT opbouwen</w:t>
            </w:r>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110308" w:rsidP="00BF48B4">
                <w:r>
                  <w:t>Er kunnen zich heel wat problemen voordoen wanneer u werkt met Windows 10. U kunt niet printen, er komt geen klank uit uw speakers, u hebt geen verbinding met internet,…</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110308" w:rsidP="00110308">
                <w:r>
                  <w:t>Windows 10 komt met heel wat tools om veel voorkomende problemen zoals: niet kunnen printen, geen internetverbinding, video’s spelen niet correct af,…. Leer de cursist dat deze tools bestaan en dat ze eenvoudig kunnen gebruikt worden (maar geen garantie bieden dat het probleem ook zal effectief opgelost worden).</w:t>
                </w:r>
                <w:r w:rsidR="00B600A2">
                  <w:t xml:space="preserve"> De Probleemoplosser zou bij een probleem de eerste reflex van de cursist moeten worden.</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BB2C10" w:rsidRDefault="00110308" w:rsidP="00BF48B4">
            <w:r>
              <w:t xml:space="preserve">Simuleer veelvoorkomende problemen en gebruik de Probleemoplosser om te proberen deze </w:t>
            </w:r>
            <w:r w:rsidR="00B600A2">
              <w:t>op te lossen.</w:t>
            </w:r>
            <w:r w:rsidR="00301D2B">
              <w:t xml:space="preserve"> </w:t>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B600A2" w:rsidTr="00FD3E86">
              <w:tc>
                <w:tcPr>
                  <w:tcW w:w="11651" w:type="dxa"/>
                  <w:vAlign w:val="center"/>
                </w:tcPr>
                <w:p w:rsidR="00B600A2" w:rsidRPr="00764450" w:rsidRDefault="00B600A2" w:rsidP="00B600A2">
                  <w:pPr>
                    <w:pStyle w:val="Opsomming"/>
                    <w:numPr>
                      <w:ilvl w:val="0"/>
                      <w:numId w:val="0"/>
                    </w:numPr>
                    <w:ind w:left="284" w:hanging="284"/>
                    <w:rPr>
                      <w:lang w:val="nl-BE" w:eastAsia="nl-BE"/>
                    </w:rPr>
                  </w:pPr>
                  <w:r>
                    <w:t>Simuleer mogelijke problemen met bv.:</w:t>
                  </w:r>
                </w:p>
              </w:tc>
              <w:tc>
                <w:tcPr>
                  <w:tcW w:w="2435" w:type="dxa"/>
                  <w:vMerge w:val="restart"/>
                  <w:vAlign w:val="center"/>
                </w:tcPr>
                <w:p w:rsidR="00B600A2" w:rsidRDefault="00B600A2" w:rsidP="00E722D2">
                  <w:pPr>
                    <w:spacing w:before="120"/>
                  </w:pPr>
                  <w:r>
                    <w:t>IC BC017</w:t>
                  </w:r>
                </w:p>
              </w:tc>
            </w:tr>
            <w:tr w:rsidR="00B600A2" w:rsidTr="00FD3E86">
              <w:tc>
                <w:tcPr>
                  <w:tcW w:w="11651" w:type="dxa"/>
                  <w:vAlign w:val="center"/>
                </w:tcPr>
                <w:p w:rsidR="00B600A2" w:rsidRDefault="00B600A2" w:rsidP="00B600A2">
                  <w:pPr>
                    <w:pStyle w:val="Opsomming"/>
                    <w:numPr>
                      <w:ilvl w:val="0"/>
                      <w:numId w:val="4"/>
                    </w:numPr>
                    <w:rPr>
                      <w:lang w:eastAsia="nl-BE"/>
                    </w:rPr>
                  </w:pPr>
                  <w:r>
                    <w:rPr>
                      <w:lang w:eastAsia="nl-BE"/>
                    </w:rPr>
                    <w:t>Internetverbinding</w:t>
                  </w:r>
                </w:p>
              </w:tc>
              <w:tc>
                <w:tcPr>
                  <w:tcW w:w="2435" w:type="dxa"/>
                  <w:vMerge/>
                  <w:vAlign w:val="center"/>
                </w:tcPr>
                <w:p w:rsidR="00B600A2" w:rsidRDefault="00B600A2" w:rsidP="00E722D2">
                  <w:pPr>
                    <w:spacing w:before="120"/>
                  </w:pPr>
                </w:p>
              </w:tc>
            </w:tr>
            <w:tr w:rsidR="00B600A2" w:rsidTr="00FD3E86">
              <w:tc>
                <w:tcPr>
                  <w:tcW w:w="11651" w:type="dxa"/>
                  <w:vAlign w:val="center"/>
                </w:tcPr>
                <w:p w:rsidR="00B600A2" w:rsidRDefault="00B600A2" w:rsidP="00B600A2">
                  <w:pPr>
                    <w:pStyle w:val="Opsomming"/>
                    <w:numPr>
                      <w:ilvl w:val="0"/>
                      <w:numId w:val="4"/>
                    </w:numPr>
                    <w:rPr>
                      <w:lang w:eastAsia="nl-BE"/>
                    </w:rPr>
                  </w:pPr>
                  <w:r>
                    <w:rPr>
                      <w:lang w:eastAsia="nl-BE"/>
                    </w:rPr>
                    <w:t>Printer</w:t>
                  </w:r>
                </w:p>
              </w:tc>
              <w:tc>
                <w:tcPr>
                  <w:tcW w:w="2435" w:type="dxa"/>
                  <w:vMerge/>
                  <w:vAlign w:val="center"/>
                </w:tcPr>
                <w:p w:rsidR="00B600A2" w:rsidRDefault="00B600A2" w:rsidP="00E722D2">
                  <w:pPr>
                    <w:spacing w:before="120"/>
                  </w:pPr>
                </w:p>
              </w:tc>
            </w:tr>
            <w:tr w:rsidR="00B600A2" w:rsidTr="00FD3E86">
              <w:tc>
                <w:tcPr>
                  <w:tcW w:w="11651" w:type="dxa"/>
                  <w:vAlign w:val="center"/>
                </w:tcPr>
                <w:p w:rsidR="00B600A2" w:rsidRDefault="00B600A2" w:rsidP="00B600A2">
                  <w:pPr>
                    <w:pStyle w:val="Opsomming"/>
                    <w:numPr>
                      <w:ilvl w:val="0"/>
                      <w:numId w:val="4"/>
                    </w:numPr>
                    <w:rPr>
                      <w:lang w:eastAsia="nl-BE"/>
                    </w:rPr>
                  </w:pPr>
                  <w:r>
                    <w:rPr>
                      <w:lang w:eastAsia="nl-BE"/>
                    </w:rPr>
                    <w:t>Video’s die niet afspelen</w:t>
                  </w:r>
                </w:p>
              </w:tc>
              <w:tc>
                <w:tcPr>
                  <w:tcW w:w="2435" w:type="dxa"/>
                  <w:vMerge/>
                  <w:vAlign w:val="center"/>
                </w:tcPr>
                <w:p w:rsidR="00B600A2" w:rsidRPr="00B600A2" w:rsidRDefault="00B600A2" w:rsidP="00E722D2">
                  <w:pPr>
                    <w:spacing w:before="120"/>
                    <w:rPr>
                      <w:lang w:val="nl-NL"/>
                    </w:rPr>
                  </w:pPr>
                </w:p>
              </w:tc>
            </w:tr>
            <w:tr w:rsidR="00B600A2" w:rsidTr="00FD3E86">
              <w:tc>
                <w:tcPr>
                  <w:tcW w:w="11651" w:type="dxa"/>
                  <w:vAlign w:val="center"/>
                </w:tcPr>
                <w:p w:rsidR="00B600A2" w:rsidRDefault="00B600A2" w:rsidP="00B600A2">
                  <w:pPr>
                    <w:pStyle w:val="Opsomming"/>
                    <w:numPr>
                      <w:ilvl w:val="0"/>
                      <w:numId w:val="4"/>
                    </w:numPr>
                    <w:rPr>
                      <w:lang w:eastAsia="nl-BE"/>
                    </w:rPr>
                  </w:pPr>
                  <w:r>
                    <w:rPr>
                      <w:lang w:eastAsia="nl-BE"/>
                    </w:rPr>
                    <w:t>Klank</w:t>
                  </w:r>
                </w:p>
              </w:tc>
              <w:tc>
                <w:tcPr>
                  <w:tcW w:w="2435" w:type="dxa"/>
                  <w:vMerge/>
                  <w:vAlign w:val="center"/>
                </w:tcPr>
                <w:p w:rsidR="00B600A2" w:rsidRPr="00B600A2" w:rsidRDefault="00B600A2" w:rsidP="00E722D2">
                  <w:pPr>
                    <w:spacing w:before="120"/>
                    <w:rPr>
                      <w:lang w:val="nl-NL"/>
                    </w:rPr>
                  </w:pPr>
                </w:p>
              </w:tc>
            </w:tr>
            <w:tr w:rsidR="00B600A2" w:rsidTr="00FD3E86">
              <w:tc>
                <w:tcPr>
                  <w:tcW w:w="11651" w:type="dxa"/>
                  <w:vAlign w:val="center"/>
                </w:tcPr>
                <w:p w:rsidR="00B600A2" w:rsidRDefault="00B600A2" w:rsidP="00B600A2">
                  <w:pPr>
                    <w:pStyle w:val="Opsomming"/>
                    <w:numPr>
                      <w:ilvl w:val="0"/>
                      <w:numId w:val="4"/>
                    </w:numPr>
                    <w:rPr>
                      <w:lang w:eastAsia="nl-BE"/>
                    </w:rPr>
                  </w:pPr>
                  <w:r>
                    <w:rPr>
                      <w:lang w:eastAsia="nl-BE"/>
                    </w:rPr>
                    <w:t>…</w:t>
                  </w:r>
                </w:p>
              </w:tc>
              <w:tc>
                <w:tcPr>
                  <w:tcW w:w="2435" w:type="dxa"/>
                  <w:vMerge/>
                  <w:vAlign w:val="center"/>
                </w:tcPr>
                <w:p w:rsidR="00B600A2" w:rsidRPr="00B600A2" w:rsidRDefault="00B600A2" w:rsidP="00E722D2">
                  <w:pPr>
                    <w:spacing w:before="120"/>
                    <w:rPr>
                      <w:lang w:val="nl-NL"/>
                    </w:rPr>
                  </w:pP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BB2C10" w:rsidRPr="00764450" w:rsidRDefault="00EA649C" w:rsidP="00764450">
            <w:pPr>
              <w:pStyle w:val="Tekst"/>
              <w:widowControl w:val="0"/>
              <w:ind w:left="0"/>
              <w:rPr>
                <w:rFonts w:cs="Arial"/>
                <w:bCs/>
                <w:sz w:val="20"/>
                <w:lang w:val="nl-BE" w:eastAsia="nl-BE"/>
              </w:rPr>
            </w:pPr>
            <w:hyperlink r:id="rId11" w:history="1">
              <w:r w:rsidR="00B600A2" w:rsidRPr="00B95CE1">
                <w:rPr>
                  <w:rStyle w:val="Hyperlink"/>
                </w:rPr>
                <w:t>https://ictopleidingen.azurewebsites.net/windows-10-probleem-oplossen-probleemoplosser/</w:t>
              </w:r>
            </w:hyperlink>
            <w:r w:rsidR="00B600A2">
              <w:t xml:space="preserve"> </w:t>
            </w:r>
            <w:r w:rsidR="00301D2B">
              <w:t xml:space="preserve"> </w:t>
            </w:r>
          </w:p>
          <w:p w:rsidR="00535F99" w:rsidRDefault="00535F99" w:rsidP="00BF48B4">
            <w:pPr>
              <w:pStyle w:val="opsommingICT-taak"/>
              <w:numPr>
                <w:ilvl w:val="0"/>
                <w:numId w:val="0"/>
              </w:numPr>
              <w:ind w:left="720"/>
            </w:pP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B600A2" w:rsidRDefault="00B600A2">
            <w:r>
              <w:t>Verspreid dit over de volledige cursus. Er zullen zich wellicht problemen voordoen, en indien niet kunt u er altijd wel een paar creëren (trek bv. eens de speakers uit en wees dan verbaasd dat er geen geluid uit komt).</w:t>
            </w:r>
          </w:p>
          <w:p w:rsidR="00BB2C10" w:rsidRDefault="00B600A2">
            <w:r>
              <w:t>Door dit te spreiden zullen de cursisten wellicht de reflex aankweken de Probleemoplosser te gebruiken.</w:t>
            </w:r>
            <w:r w:rsidR="00301D2B">
              <w:t xml:space="preserve"> </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B9" w:rsidRDefault="00D275B9" w:rsidP="00EF3648">
      <w:pPr>
        <w:spacing w:before="0" w:after="0" w:line="240" w:lineRule="auto"/>
      </w:pPr>
      <w:r>
        <w:separator/>
      </w:r>
    </w:p>
  </w:endnote>
  <w:endnote w:type="continuationSeparator" w:id="0">
    <w:p w:rsidR="00D275B9" w:rsidRDefault="00D275B9"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B9" w:rsidRDefault="00D275B9" w:rsidP="00EF3648">
      <w:pPr>
        <w:spacing w:before="0" w:after="0" w:line="240" w:lineRule="auto"/>
      </w:pPr>
      <w:r>
        <w:separator/>
      </w:r>
    </w:p>
  </w:footnote>
  <w:footnote w:type="continuationSeparator" w:id="0">
    <w:p w:rsidR="00D275B9" w:rsidRDefault="00D275B9"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3">
    <w:nsid w:val="79EE7333"/>
    <w:multiLevelType w:val="hybridMultilevel"/>
    <w:tmpl w:val="60CA9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42E5C"/>
    <w:rsid w:val="00075DBB"/>
    <w:rsid w:val="000D31F2"/>
    <w:rsid w:val="000F4A65"/>
    <w:rsid w:val="00110308"/>
    <w:rsid w:val="00133832"/>
    <w:rsid w:val="0018252E"/>
    <w:rsid w:val="001D6FDF"/>
    <w:rsid w:val="0023186D"/>
    <w:rsid w:val="00261355"/>
    <w:rsid w:val="00301D2B"/>
    <w:rsid w:val="003C6111"/>
    <w:rsid w:val="003C6886"/>
    <w:rsid w:val="0048278B"/>
    <w:rsid w:val="00486A03"/>
    <w:rsid w:val="004D1FC8"/>
    <w:rsid w:val="0050167D"/>
    <w:rsid w:val="00526117"/>
    <w:rsid w:val="00535F99"/>
    <w:rsid w:val="0055102C"/>
    <w:rsid w:val="005B58ED"/>
    <w:rsid w:val="00604B95"/>
    <w:rsid w:val="00665E0F"/>
    <w:rsid w:val="0069035E"/>
    <w:rsid w:val="006E39E2"/>
    <w:rsid w:val="00764450"/>
    <w:rsid w:val="007C2DAB"/>
    <w:rsid w:val="007F7711"/>
    <w:rsid w:val="008000B5"/>
    <w:rsid w:val="008A6858"/>
    <w:rsid w:val="00981A58"/>
    <w:rsid w:val="00A8265E"/>
    <w:rsid w:val="00AA2B92"/>
    <w:rsid w:val="00AB057F"/>
    <w:rsid w:val="00B600A2"/>
    <w:rsid w:val="00BB2C10"/>
    <w:rsid w:val="00BF48B4"/>
    <w:rsid w:val="00C91333"/>
    <w:rsid w:val="00CC2ADA"/>
    <w:rsid w:val="00D275B9"/>
    <w:rsid w:val="00D72876"/>
    <w:rsid w:val="00E61F7B"/>
    <w:rsid w:val="00E722D2"/>
    <w:rsid w:val="00EA649C"/>
    <w:rsid w:val="00EF3648"/>
    <w:rsid w:val="00F919CC"/>
    <w:rsid w:val="00FB0F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opleidingen.azurewebsites.net/windows-10-probleem-oplossen-probleemoploss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4414E"/>
    <w:rsid w:val="0021302E"/>
    <w:rsid w:val="00443F4E"/>
    <w:rsid w:val="00465BC2"/>
    <w:rsid w:val="004E345B"/>
    <w:rsid w:val="00587ED8"/>
    <w:rsid w:val="00653E9E"/>
    <w:rsid w:val="007D6A91"/>
    <w:rsid w:val="008C7030"/>
    <w:rsid w:val="00AE6102"/>
    <w:rsid w:val="00B073F5"/>
    <w:rsid w:val="00B549F2"/>
    <w:rsid w:val="00C86BE2"/>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A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A0281-F568-4C08-B410-D934BFAF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481</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4</cp:revision>
  <dcterms:created xsi:type="dcterms:W3CDTF">2017-09-03T17:11:00Z</dcterms:created>
  <dcterms:modified xsi:type="dcterms:W3CDTF">2017-09-03T17:38:00Z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