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EE6576">
                <w:r>
                  <w:t>ICT Besturingssystemen en netwerken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2D796D">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EE6576" w:rsidP="00003CFD">
                <w:pPr>
                  <w:rPr>
                    <w:b/>
                  </w:rPr>
                </w:pPr>
                <w:r>
                  <w:t>Eenvoudige hard- en software problemen</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43262C" w:rsidP="002D796D">
            <w:pPr>
              <w:rPr>
                <w:b/>
              </w:rPr>
            </w:pPr>
            <w:r>
              <w:t xml:space="preserve">1 </w:t>
            </w:r>
            <w:r w:rsidR="00003CFD">
              <w:t>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302B33" w:rsidP="002D796D">
                <w:pPr>
                  <w:rPr>
                    <w:b/>
                  </w:rPr>
                </w:pPr>
                <w:r>
                  <w:t>g</w:t>
                </w:r>
                <w:r w:rsidR="002D796D">
                  <w:t>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sdt>
                <w:sdtPr>
                  <w:alias w:val="Titel ICT-taak"/>
                  <w:tag w:val="Titel ICT-taak"/>
                  <w:id w:val="67749472"/>
                  <w:placeholder>
                    <w:docPart w:val="A11783FE636F4D7686CF40F68A4C8874"/>
                  </w:placeholder>
                </w:sdtPr>
                <w:sdtContent>
                  <w:p w:rsidR="00BB2C10" w:rsidRPr="00BB2C10" w:rsidRDefault="002D796D">
                    <w:r>
                      <w:t>Problemen oplossen met Probleemoplosser.</w:t>
                    </w:r>
                  </w:p>
                </w:sdtContent>
              </w:sdt>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EE6576">
            <w:r w:rsidRPr="00EE6576">
              <w:rPr>
                <w:b/>
              </w:rPr>
              <w:t xml:space="preserve">In te oefenen basiscompetenties van deze </w:t>
            </w:r>
            <w:proofErr w:type="spellStart"/>
            <w:r w:rsidRPr="00EE6576">
              <w:rPr>
                <w:b/>
              </w:rPr>
              <w:t>ICT-taak</w:t>
            </w:r>
            <w:proofErr w:type="spellEnd"/>
            <w:r w:rsidRPr="00EE6576">
              <w:rPr>
                <w:b/>
              </w:rPr>
              <w:t xml:space="preserve"> (schrap de </w:t>
            </w:r>
            <w:proofErr w:type="spellStart"/>
            <w:r w:rsidRPr="00EE6576">
              <w:rPr>
                <w:b/>
              </w:rPr>
              <w:t>BC's</w:t>
            </w:r>
            <w:proofErr w:type="spellEnd"/>
            <w:r w:rsidRPr="00EE6576">
              <w:rPr>
                <w:b/>
              </w:rPr>
              <w:t xml:space="preserve"> die niet in de authentieke taak zitten):</w:t>
            </w:r>
          </w:p>
          <w:p w:rsidR="00EE6576" w:rsidRPr="002D796D" w:rsidRDefault="00EE6576" w:rsidP="00EE6576">
            <w:pPr>
              <w:pStyle w:val="opsommingICT-taak"/>
              <w:rPr>
                <w:strike/>
              </w:rPr>
            </w:pPr>
            <w:r w:rsidRPr="002D796D">
              <w:rPr>
                <w:strike/>
              </w:rPr>
              <w:t>IC BC013 - * gaat bewust en kritisch om met digitale media en ICT</w:t>
            </w:r>
          </w:p>
          <w:p w:rsidR="00EE6576" w:rsidRPr="002D796D" w:rsidRDefault="00EE6576" w:rsidP="00EE6576">
            <w:pPr>
              <w:pStyle w:val="opsommingICT-taak"/>
              <w:rPr>
                <w:highlight w:val="yellow"/>
              </w:rPr>
            </w:pPr>
            <w:r w:rsidRPr="002D796D">
              <w:rPr>
                <w:highlight w:val="yellow"/>
              </w:rPr>
              <w:t>IC BC017 - kan ICT veilig en duurzaam gebruiken</w:t>
            </w:r>
          </w:p>
          <w:p w:rsidR="00EE6576" w:rsidRPr="002D796D" w:rsidRDefault="00EE6576" w:rsidP="00EE6576">
            <w:pPr>
              <w:pStyle w:val="opsommingICT-taak"/>
              <w:rPr>
                <w:strike/>
              </w:rPr>
            </w:pPr>
            <w:r w:rsidRPr="002D796D">
              <w:rPr>
                <w:strike/>
              </w:rPr>
              <w:t>IC BC023 - kan ICT aanwenden om problemen op te lossen</w:t>
            </w:r>
          </w:p>
          <w:p w:rsidR="00EE6576" w:rsidRPr="002D796D" w:rsidRDefault="00EE6576" w:rsidP="00EE6576">
            <w:pPr>
              <w:pStyle w:val="opsommingICT-taak"/>
              <w:rPr>
                <w:strike/>
              </w:rPr>
            </w:pPr>
            <w:r w:rsidRPr="002D796D">
              <w:rPr>
                <w:strike/>
              </w:rPr>
              <w:t>IC BC024 - * kan zijn eigen deskundigheid inzake ICT opbouwen</w:t>
            </w:r>
          </w:p>
          <w:p w:rsidR="00EE6576" w:rsidRPr="002D796D" w:rsidRDefault="00EE6576" w:rsidP="00EE6576">
            <w:pPr>
              <w:pStyle w:val="opsommingICT-taak"/>
              <w:rPr>
                <w:strike/>
              </w:rPr>
            </w:pPr>
            <w:r w:rsidRPr="002D796D">
              <w:rPr>
                <w:strike/>
              </w:rPr>
              <w:t>IC BC326 - kan softwareproblemen detecteren</w:t>
            </w:r>
          </w:p>
          <w:p w:rsidR="00EE6576" w:rsidRPr="002D796D" w:rsidRDefault="00EE6576" w:rsidP="00EE6576">
            <w:pPr>
              <w:pStyle w:val="opsommingICT-taak"/>
              <w:rPr>
                <w:strike/>
              </w:rPr>
            </w:pPr>
            <w:r w:rsidRPr="002D796D">
              <w:rPr>
                <w:strike/>
              </w:rPr>
              <w:t>IC BC327 - kan hardwareproblemen detecteren</w:t>
            </w:r>
          </w:p>
          <w:p w:rsidR="00EE6576" w:rsidRPr="002D796D" w:rsidRDefault="00EE6576" w:rsidP="00EE6576">
            <w:pPr>
              <w:pStyle w:val="opsommingICT-taak"/>
              <w:rPr>
                <w:highlight w:val="yellow"/>
              </w:rPr>
            </w:pPr>
            <w:r w:rsidRPr="002D796D">
              <w:rPr>
                <w:highlight w:val="yellow"/>
              </w:rPr>
              <w:t>IC BC329 - kan eenvoudige softwareproblemen oplossen</w:t>
            </w:r>
          </w:p>
          <w:p w:rsidR="00EE6576" w:rsidRPr="002D796D" w:rsidRDefault="00EE6576" w:rsidP="00EE6576">
            <w:pPr>
              <w:pStyle w:val="opsommingICT-taak"/>
              <w:rPr>
                <w:highlight w:val="yellow"/>
              </w:rPr>
            </w:pPr>
            <w:r w:rsidRPr="002D796D">
              <w:rPr>
                <w:highlight w:val="yellow"/>
              </w:rPr>
              <w:t>IC BC331 - kan eenvoudige hardwareproblemen oplossen</w:t>
            </w:r>
          </w:p>
          <w:p w:rsidR="00EE6576" w:rsidRPr="002D796D" w:rsidRDefault="00EE6576" w:rsidP="00EE6576">
            <w:pPr>
              <w:pStyle w:val="opsommingICT-taak"/>
              <w:rPr>
                <w:strike/>
              </w:rPr>
            </w:pPr>
            <w:r w:rsidRPr="002D796D">
              <w:rPr>
                <w:strike/>
              </w:rPr>
              <w:t>IC BC335 - heeft inzicht in de mogelijkheden en beperkingen van hulpbronnen om soft- en hardwareproblemen te detecteren en op te lossen</w:t>
            </w:r>
          </w:p>
          <w:p w:rsidR="00BB2C10" w:rsidRPr="002D796D" w:rsidRDefault="00EE6576" w:rsidP="00EE6576">
            <w:pPr>
              <w:pStyle w:val="opsommingICT-taak"/>
              <w:rPr>
                <w:strike/>
              </w:rPr>
            </w:pPr>
            <w:r w:rsidRPr="002D796D">
              <w:rPr>
                <w:strike/>
              </w:rPr>
              <w:t xml:space="preserve">IC BC340 - *kan de eigen deskundigheid en die van anderen opbouwen om een eenvoudig </w:t>
            </w:r>
            <w:proofErr w:type="spellStart"/>
            <w:r w:rsidRPr="002D796D">
              <w:rPr>
                <w:strike/>
              </w:rPr>
              <w:t>ICT-probleem</w:t>
            </w:r>
            <w:proofErr w:type="spellEnd"/>
            <w:r w:rsidRPr="002D796D">
              <w:rPr>
                <w:strike/>
              </w:rPr>
              <w:t xml:space="preserve"> te voorkomen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2D796D" w:rsidP="00BF48B4">
                <w:r>
                  <w:t>Er kunnen zich heel wat problemen voordoen wanneer u werkt met Windows 10. U kunt niet printen, er komt geen klank uit uw speakers, u hebt geen verbinding met internet,…</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2D796D" w:rsidP="002D796D">
                <w:r>
                  <w:t>De Probleemoplosser is misschien reeds aan bod gekomen als eerste hulp in de module “Start to ICT”. Omdat dit de eerste hulp, en soms de meest eenvoudige oplossing biedt, voor Windows 10 kan de Probleemoplosser opnieuw aan bod komen maar ditmaal misschien wat gedetailleerder. Het volstaat niet meer dat de cursist weet heeft van het bestaan maar de Probleemoplosser ook effectief gebruikt.</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B2C10" w:rsidRDefault="002D796D" w:rsidP="00BF48B4">
            <w:r>
              <w:t xml:space="preserve">Simuleer veelvoorkomende problemen en gebruik de Probleemoplosser om te proberen deze op te lossen. </w:t>
            </w:r>
            <w:r w:rsidR="00301D2B">
              <w:t xml:space="preserve"> </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2D796D" w:rsidTr="00FD3E86">
              <w:tc>
                <w:tcPr>
                  <w:tcW w:w="11651" w:type="dxa"/>
                  <w:vAlign w:val="center"/>
                </w:tcPr>
                <w:p w:rsidR="002D796D" w:rsidRPr="00764450" w:rsidRDefault="002D796D" w:rsidP="006006AB">
                  <w:pPr>
                    <w:pStyle w:val="Opsomming"/>
                    <w:numPr>
                      <w:ilvl w:val="0"/>
                      <w:numId w:val="0"/>
                    </w:numPr>
                    <w:ind w:left="284" w:hanging="284"/>
                    <w:rPr>
                      <w:lang w:val="nl-BE" w:eastAsia="nl-BE"/>
                    </w:rPr>
                  </w:pPr>
                  <w:r>
                    <w:t>Simuleer mogelijke problemen met bv.:</w:t>
                  </w:r>
                </w:p>
              </w:tc>
              <w:tc>
                <w:tcPr>
                  <w:tcW w:w="2435" w:type="dxa"/>
                  <w:vMerge w:val="restart"/>
                  <w:vAlign w:val="center"/>
                </w:tcPr>
                <w:p w:rsidR="002D796D" w:rsidRPr="002D796D" w:rsidRDefault="002D796D" w:rsidP="00E722D2">
                  <w:pPr>
                    <w:spacing w:before="120"/>
                  </w:pPr>
                  <w:r w:rsidRPr="002D796D">
                    <w:t>IC BC017</w:t>
                  </w:r>
                </w:p>
                <w:p w:rsidR="002D796D" w:rsidRPr="002D796D" w:rsidRDefault="002D796D" w:rsidP="00E722D2">
                  <w:pPr>
                    <w:spacing w:before="120"/>
                  </w:pPr>
                  <w:r w:rsidRPr="002D796D">
                    <w:t>IC BC329</w:t>
                  </w:r>
                </w:p>
                <w:p w:rsidR="002D796D" w:rsidRDefault="002D796D" w:rsidP="00E722D2">
                  <w:pPr>
                    <w:spacing w:before="120"/>
                  </w:pPr>
                  <w:r w:rsidRPr="002D796D">
                    <w:t>IC BC331</w:t>
                  </w: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Internetverbinding</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Printer</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Audio afspelen</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Windows update</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Audio opnemen</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proofErr w:type="spellStart"/>
                  <w:r>
                    <w:rPr>
                      <w:lang w:eastAsia="nl-BE"/>
                    </w:rPr>
                    <w:t>Bluetooth</w:t>
                  </w:r>
                  <w:proofErr w:type="spellEnd"/>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Blauw scherm</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Spraak</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Hardware en apparaten</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Toetsenbord</w:t>
                  </w:r>
                </w:p>
              </w:tc>
              <w:tc>
                <w:tcPr>
                  <w:tcW w:w="2435" w:type="dxa"/>
                  <w:vMerge/>
                  <w:vAlign w:val="center"/>
                </w:tcPr>
                <w:p w:rsidR="002D796D" w:rsidRDefault="002D796D" w:rsidP="00E722D2">
                  <w:pPr>
                    <w:spacing w:before="120"/>
                  </w:pPr>
                </w:p>
              </w:tc>
            </w:tr>
            <w:tr w:rsidR="002D796D" w:rsidTr="00FD3E86">
              <w:tc>
                <w:tcPr>
                  <w:tcW w:w="11651" w:type="dxa"/>
                  <w:vAlign w:val="center"/>
                </w:tcPr>
                <w:p w:rsidR="002D796D" w:rsidRDefault="002D796D" w:rsidP="006006AB">
                  <w:pPr>
                    <w:pStyle w:val="Opsomming"/>
                    <w:numPr>
                      <w:ilvl w:val="0"/>
                      <w:numId w:val="4"/>
                    </w:numPr>
                    <w:rPr>
                      <w:lang w:eastAsia="nl-BE"/>
                    </w:rPr>
                  </w:pPr>
                  <w:r>
                    <w:rPr>
                      <w:lang w:eastAsia="nl-BE"/>
                    </w:rPr>
                    <w:t>…</w:t>
                  </w:r>
                </w:p>
              </w:tc>
              <w:tc>
                <w:tcPr>
                  <w:tcW w:w="2435" w:type="dxa"/>
                  <w:vMerge/>
                  <w:vAlign w:val="center"/>
                </w:tcPr>
                <w:p w:rsidR="002D796D" w:rsidRDefault="002D796D" w:rsidP="00E722D2">
                  <w:pPr>
                    <w:spacing w:before="120"/>
                  </w:pP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t>Bronnen</w:t>
            </w:r>
          </w:p>
        </w:tc>
        <w:tc>
          <w:tcPr>
            <w:tcW w:w="14312" w:type="dxa"/>
            <w:gridSpan w:val="4"/>
          </w:tcPr>
          <w:p w:rsidR="00BB2C10" w:rsidRDefault="00BB2C10">
            <w:r w:rsidRPr="00BB2C10">
              <w:rPr>
                <w:b/>
              </w:rPr>
              <w:t>Bronnen</w:t>
            </w:r>
            <w:r>
              <w:t>:</w:t>
            </w:r>
          </w:p>
          <w:p w:rsidR="00BB2C10" w:rsidRPr="00764450" w:rsidRDefault="002D796D" w:rsidP="00764450">
            <w:pPr>
              <w:pStyle w:val="Tekst"/>
              <w:widowControl w:val="0"/>
              <w:ind w:left="0"/>
              <w:rPr>
                <w:rFonts w:cs="Arial"/>
                <w:bCs/>
                <w:sz w:val="20"/>
                <w:lang w:val="nl-BE" w:eastAsia="nl-BE"/>
              </w:rPr>
            </w:pPr>
            <w:hyperlink r:id="rId11" w:history="1">
              <w:r w:rsidRPr="00EC5B6A">
                <w:rPr>
                  <w:rStyle w:val="Hyperlink"/>
                </w:rPr>
                <w:t>https://ictopleidingen.azurewebsites.net/windows-10-probleem-oplossen-probleemoplosser/</w:t>
              </w:r>
            </w:hyperlink>
            <w:r>
              <w:t xml:space="preserve"> </w:t>
            </w:r>
            <w:r w:rsidR="00301D2B">
              <w:t xml:space="preserve"> </w:t>
            </w:r>
          </w:p>
          <w:p w:rsidR="00535F99" w:rsidRDefault="00535F99" w:rsidP="00BF48B4">
            <w:pPr>
              <w:pStyle w:val="opsommingICT-taak"/>
              <w:numPr>
                <w:ilvl w:val="0"/>
                <w:numId w:val="0"/>
              </w:numPr>
              <w:ind w:left="720"/>
            </w:pP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rsidR="00BB2C10" w:rsidRPr="00BB2C10" w:rsidRDefault="00BB2C10">
            <w:pPr>
              <w:rPr>
                <w:b/>
              </w:rPr>
            </w:pPr>
            <w:r w:rsidRPr="00BB2C10">
              <w:rPr>
                <w:b/>
              </w:rPr>
              <w:t>Extra leerkracht informatie</w:t>
            </w:r>
          </w:p>
          <w:p w:rsidR="00BB2C10" w:rsidRDefault="002D796D">
            <w:r>
              <w:t xml:space="preserve">Bespreek de </w:t>
            </w:r>
            <w:proofErr w:type="spellStart"/>
            <w:r>
              <w:t>ProbleemOplosser</w:t>
            </w:r>
            <w:proofErr w:type="spellEnd"/>
            <w:r>
              <w:t xml:space="preserve"> uitgebreider dan in de module “Start to ICT” door meer voorbeelden van mogelijke oplossingen te bespreken.</w:t>
            </w:r>
            <w:r w:rsidR="00301D2B">
              <w:t xml:space="preserve"> </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0F" w:rsidRDefault="00B6400F" w:rsidP="00EF3648">
      <w:pPr>
        <w:spacing w:before="0" w:after="0" w:line="240" w:lineRule="auto"/>
      </w:pPr>
      <w:r>
        <w:separator/>
      </w:r>
    </w:p>
  </w:endnote>
  <w:endnote w:type="continuationSeparator" w:id="0">
    <w:p w:rsidR="00B6400F" w:rsidRDefault="00B6400F"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0F" w:rsidRDefault="00B6400F" w:rsidP="00EF3648">
      <w:pPr>
        <w:spacing w:before="0" w:after="0" w:line="240" w:lineRule="auto"/>
      </w:pPr>
      <w:r>
        <w:separator/>
      </w:r>
    </w:p>
  </w:footnote>
  <w:footnote w:type="continuationSeparator" w:id="0">
    <w:p w:rsidR="00B6400F" w:rsidRDefault="00B6400F"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
    <w:nsid w:val="79EE7333"/>
    <w:multiLevelType w:val="hybridMultilevel"/>
    <w:tmpl w:val="60CA9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8252E"/>
    <w:rsid w:val="0023186D"/>
    <w:rsid w:val="002D796D"/>
    <w:rsid w:val="00301D2B"/>
    <w:rsid w:val="00302B33"/>
    <w:rsid w:val="00362F5E"/>
    <w:rsid w:val="003C6111"/>
    <w:rsid w:val="003C6886"/>
    <w:rsid w:val="0043262C"/>
    <w:rsid w:val="0048278B"/>
    <w:rsid w:val="004D1FC8"/>
    <w:rsid w:val="0050167D"/>
    <w:rsid w:val="00526117"/>
    <w:rsid w:val="00535F99"/>
    <w:rsid w:val="0055102C"/>
    <w:rsid w:val="005B58ED"/>
    <w:rsid w:val="00604B95"/>
    <w:rsid w:val="00616891"/>
    <w:rsid w:val="00665E0F"/>
    <w:rsid w:val="0069035E"/>
    <w:rsid w:val="006E39E2"/>
    <w:rsid w:val="007423BA"/>
    <w:rsid w:val="00764450"/>
    <w:rsid w:val="007C2DAB"/>
    <w:rsid w:val="007F7711"/>
    <w:rsid w:val="008A6858"/>
    <w:rsid w:val="00981A58"/>
    <w:rsid w:val="00A8265E"/>
    <w:rsid w:val="00AA2B92"/>
    <w:rsid w:val="00AB057F"/>
    <w:rsid w:val="00B45779"/>
    <w:rsid w:val="00B6400F"/>
    <w:rsid w:val="00BB2C10"/>
    <w:rsid w:val="00BF48B4"/>
    <w:rsid w:val="00C91333"/>
    <w:rsid w:val="00CC2ADA"/>
    <w:rsid w:val="00D72876"/>
    <w:rsid w:val="00DF1BEA"/>
    <w:rsid w:val="00E722D2"/>
    <w:rsid w:val="00EE6576"/>
    <w:rsid w:val="00EF3648"/>
    <w:rsid w:val="00FB0F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pleidingen.azurewebsites.net/windows-10-probleem-oplossen-probleemoploss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A11783FE636F4D7686CF40F68A4C8874"/>
        <w:category>
          <w:name w:val="Algemeen"/>
          <w:gallery w:val="placeholder"/>
        </w:category>
        <w:types>
          <w:type w:val="bbPlcHdr"/>
        </w:types>
        <w:behaviors>
          <w:behavior w:val="content"/>
        </w:behaviors>
        <w:guid w:val="{A6326A30-89F4-4626-AFF5-96E94C304462}"/>
      </w:docPartPr>
      <w:docPartBody>
        <w:p w:rsidR="00000000" w:rsidRDefault="006E015F" w:rsidP="006E015F">
          <w:pPr>
            <w:pStyle w:val="A11783FE636F4D7686CF40F68A4C8874"/>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21302E"/>
    <w:rsid w:val="00443F4E"/>
    <w:rsid w:val="00465BC2"/>
    <w:rsid w:val="004E345B"/>
    <w:rsid w:val="00587ED8"/>
    <w:rsid w:val="00605CA8"/>
    <w:rsid w:val="00653E9E"/>
    <w:rsid w:val="006E015F"/>
    <w:rsid w:val="008C7030"/>
    <w:rsid w:val="00AE6102"/>
    <w:rsid w:val="00B549F2"/>
    <w:rsid w:val="00EA55DE"/>
    <w:rsid w:val="00ED7E3B"/>
    <w:rsid w:val="00F012D3"/>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C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015F"/>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A11783FE636F4D7686CF40F68A4C8874">
    <w:name w:val="A11783FE636F4D7686CF40F68A4C8874"/>
    <w:rsid w:val="006E015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9ADB9-A199-438D-9B3B-BFAB7A59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4</cp:revision>
  <dcterms:created xsi:type="dcterms:W3CDTF">2017-09-03T17:33:00Z</dcterms:created>
  <dcterms:modified xsi:type="dcterms:W3CDTF">2017-09-03T17:45:00Z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