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A19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5E478D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4A1938" w:rsidP="00003CFD">
                <w:pPr>
                  <w:rPr>
                    <w:b/>
                  </w:rPr>
                </w:pPr>
                <w:r>
                  <w:t>Gegevensbeheer en -beveiliging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5E478D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C44C3" w:rsidP="00FC44C3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5E478D" w:rsidP="005E478D">
                <w:r>
                  <w:t xml:space="preserve">Het verenigingsleven – </w:t>
                </w:r>
                <w:proofErr w:type="spellStart"/>
                <w:r>
                  <w:t>Connecteren</w:t>
                </w:r>
                <w:proofErr w:type="spellEnd"/>
                <w:r>
                  <w:t xml:space="preserve"> met de databank van </w:t>
                </w:r>
                <w:r w:rsidR="00481833">
                  <w:t>“</w:t>
                </w:r>
                <w:r>
                  <w:t>de vereniging</w:t>
                </w:r>
                <w:r w:rsidR="00481833">
                  <w:t>”</w:t>
                </w:r>
                <w:r>
                  <w:t xml:space="preserve"> via programmeercode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A1938">
            <w:r w:rsidRPr="004A1938">
              <w:rPr>
                <w:b/>
              </w:rPr>
              <w:t xml:space="preserve">In te oefenen basiscompetenties van deze </w:t>
            </w:r>
            <w:proofErr w:type="spellStart"/>
            <w:r w:rsidRPr="004A1938">
              <w:rPr>
                <w:b/>
              </w:rPr>
              <w:t>ICT-taak</w:t>
            </w:r>
            <w:proofErr w:type="spellEnd"/>
            <w:r w:rsidRPr="004A1938">
              <w:rPr>
                <w:b/>
              </w:rPr>
              <w:t xml:space="preserve"> (schrap de </w:t>
            </w:r>
            <w:proofErr w:type="spellStart"/>
            <w:r w:rsidRPr="004A1938">
              <w:rPr>
                <w:b/>
              </w:rPr>
              <w:t>BC's</w:t>
            </w:r>
            <w:proofErr w:type="spellEnd"/>
            <w:r w:rsidRPr="004A1938">
              <w:rPr>
                <w:b/>
              </w:rPr>
              <w:t xml:space="preserve"> die niet in de authentieke taak zitten):</w:t>
            </w:r>
          </w:p>
          <w:p w:rsidR="004A1938" w:rsidRPr="005E478D" w:rsidRDefault="004A1938" w:rsidP="004A1938">
            <w:pPr>
              <w:pStyle w:val="opsommingICT-taak"/>
              <w:rPr>
                <w:strike/>
              </w:rPr>
            </w:pPr>
            <w:r w:rsidRPr="005E478D">
              <w:rPr>
                <w:strike/>
              </w:rPr>
              <w:t>IC BC013 - * gaat bewust en kritisch om met digitale media en ICT</w:t>
            </w:r>
          </w:p>
          <w:p w:rsidR="004A1938" w:rsidRPr="00FC44C3" w:rsidRDefault="004A1938" w:rsidP="004A1938">
            <w:pPr>
              <w:pStyle w:val="opsommingICT-taak"/>
              <w:rPr>
                <w:strike/>
              </w:rPr>
            </w:pPr>
            <w:r w:rsidRPr="00FC44C3">
              <w:rPr>
                <w:strike/>
              </w:rPr>
              <w:t>IC BC017 - kan ICT veilig en duurzaam gebruiken</w:t>
            </w:r>
          </w:p>
          <w:p w:rsidR="004A1938" w:rsidRDefault="004A1938" w:rsidP="004A1938">
            <w:pPr>
              <w:pStyle w:val="opsommingICT-taak"/>
            </w:pPr>
            <w:r>
              <w:t>IC BC023 - kan ICT aanwenden om problemen op te lossen</w:t>
            </w:r>
          </w:p>
          <w:p w:rsidR="004A1938" w:rsidRPr="005E478D" w:rsidRDefault="004A1938" w:rsidP="004A1938">
            <w:pPr>
              <w:pStyle w:val="opsommingICT-taak"/>
              <w:rPr>
                <w:strike/>
              </w:rPr>
            </w:pPr>
            <w:r w:rsidRPr="005E478D">
              <w:rPr>
                <w:strike/>
              </w:rPr>
              <w:t>IC BC024 - * kan zijn eigen deskundigheid inzake ICT opbouwen</w:t>
            </w:r>
          </w:p>
          <w:p w:rsidR="004A1938" w:rsidRDefault="004A1938" w:rsidP="004A1938">
            <w:pPr>
              <w:pStyle w:val="opsommingICT-taak"/>
            </w:pPr>
            <w:r>
              <w:t>IC BC075 - kan via broncode digitale gegevens beheren</w:t>
            </w:r>
          </w:p>
          <w:p w:rsidR="004A1938" w:rsidRPr="005E478D" w:rsidRDefault="004A1938" w:rsidP="004A1938">
            <w:pPr>
              <w:pStyle w:val="opsommingICT-taak"/>
              <w:rPr>
                <w:strike/>
              </w:rPr>
            </w:pPr>
            <w:r w:rsidRPr="005E478D">
              <w:rPr>
                <w:strike/>
              </w:rPr>
              <w:t>IC BC076 - kan via broncode ingevoerde gegevens valideren</w:t>
            </w:r>
          </w:p>
          <w:p w:rsidR="004A1938" w:rsidRPr="005E478D" w:rsidRDefault="004A1938" w:rsidP="004A1938">
            <w:pPr>
              <w:pStyle w:val="opsommingICT-taak"/>
              <w:rPr>
                <w:strike/>
              </w:rPr>
            </w:pPr>
            <w:r w:rsidRPr="005E478D">
              <w:rPr>
                <w:strike/>
              </w:rPr>
              <w:t>IC BC077 - kan via broncode gegevens zoeken</w:t>
            </w:r>
          </w:p>
          <w:p w:rsidR="004A1938" w:rsidRPr="005E478D" w:rsidRDefault="004A1938" w:rsidP="004A1938">
            <w:pPr>
              <w:pStyle w:val="opsommingICT-taak"/>
              <w:rPr>
                <w:strike/>
              </w:rPr>
            </w:pPr>
            <w:r w:rsidRPr="005E478D">
              <w:rPr>
                <w:strike/>
              </w:rPr>
              <w:t>IC BC078 - kan via broncode gegevens filteren</w:t>
            </w:r>
          </w:p>
          <w:p w:rsidR="004A1938" w:rsidRDefault="004A1938" w:rsidP="004A1938">
            <w:pPr>
              <w:pStyle w:val="opsommingICT-taak"/>
            </w:pPr>
            <w:r>
              <w:t>IC BC081 - kan toegang tot opgeslagen gegevens verkrijgen</w:t>
            </w:r>
          </w:p>
          <w:p w:rsidR="004A1938" w:rsidRPr="005E478D" w:rsidRDefault="004A1938" w:rsidP="004A1938">
            <w:pPr>
              <w:pStyle w:val="opsommingICT-taak"/>
              <w:rPr>
                <w:strike/>
              </w:rPr>
            </w:pPr>
            <w:r w:rsidRPr="005E478D">
              <w:rPr>
                <w:strike/>
              </w:rPr>
              <w:t>IC BC233 - kan digitale informatie gebruiken om modellen, simulaties en visualisaties van de realiteit te maken</w:t>
            </w:r>
          </w:p>
          <w:p w:rsidR="004A1938" w:rsidRPr="00FC44C3" w:rsidRDefault="004A1938" w:rsidP="004A1938">
            <w:pPr>
              <w:pStyle w:val="opsommingICT-taak"/>
              <w:rPr>
                <w:strike/>
              </w:rPr>
            </w:pPr>
            <w:r w:rsidRPr="00FC44C3">
              <w:rPr>
                <w:strike/>
              </w:rPr>
              <w:t>IC BC281 - kan toegangsrechten toekennen en beheren</w:t>
            </w:r>
          </w:p>
          <w:p w:rsidR="004A1938" w:rsidRPr="00FC44C3" w:rsidRDefault="004A1938" w:rsidP="004A1938">
            <w:pPr>
              <w:pStyle w:val="opsommingICT-taak"/>
              <w:rPr>
                <w:strike/>
              </w:rPr>
            </w:pPr>
            <w:r w:rsidRPr="00FC44C3">
              <w:rPr>
                <w:strike/>
              </w:rPr>
              <w:t>IC BC282 - kan strategieën aanwenden om gegevens te beveiligen</w:t>
            </w:r>
          </w:p>
          <w:p w:rsidR="00BB2C10" w:rsidRPr="00BB2C10" w:rsidRDefault="004A1938" w:rsidP="004A1938">
            <w:pPr>
              <w:pStyle w:val="opsommingICT-taak"/>
            </w:pPr>
            <w:r>
              <w:t xml:space="preserve">IC BC288 - kan </w:t>
            </w:r>
            <w:proofErr w:type="spellStart"/>
            <w:r>
              <w:t>ICT-problemen</w:t>
            </w:r>
            <w:proofErr w:type="spellEnd"/>
            <w:r>
              <w:t xml:space="preserve"> oplossen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5E478D" w:rsidP="00BF48B4">
                <w:r w:rsidRPr="005E478D">
                  <w:t>We zijn lid van een vereniging en we wensen de leden, de activiteiten en welke leden er op welke activiteiten aanwezig zijn en/of taken vervullen bijhouden in een databank.</w:t>
                </w:r>
                <w:r>
                  <w:t xml:space="preserve"> We wensen deze databank als basis te gebruiken voor een eigen, geprogrammeerde applicatie.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FC44C3" w:rsidRPr="00FC44C3" w:rsidRDefault="005E478D" w:rsidP="00FC44C3">
            <w:pPr>
              <w:rPr>
                <w:rFonts w:ascii="Arial" w:hAnsi="Arial"/>
                <w:color w:val="262626" w:themeColor="text1" w:themeTint="D9"/>
                <w:sz w:val="24"/>
              </w:rPr>
            </w:pPr>
            <w:r>
              <w:rPr>
                <w:rFonts w:ascii="Arial" w:hAnsi="Arial"/>
                <w:color w:val="262626" w:themeColor="text1" w:themeTint="D9"/>
                <w:sz w:val="24"/>
              </w:rPr>
              <w:t xml:space="preserve">In de module “Databankbeheer” hebben we een databank voor onze vereniging ontworpen. We wensen ons nu te </w:t>
            </w:r>
            <w:proofErr w:type="spellStart"/>
            <w:r>
              <w:rPr>
                <w:rFonts w:ascii="Arial" w:hAnsi="Arial"/>
                <w:color w:val="262626" w:themeColor="text1" w:themeTint="D9"/>
                <w:sz w:val="24"/>
              </w:rPr>
              <w:t>connecteren</w:t>
            </w:r>
            <w:proofErr w:type="spellEnd"/>
            <w:r>
              <w:rPr>
                <w:rFonts w:ascii="Arial" w:hAnsi="Arial"/>
                <w:color w:val="262626" w:themeColor="text1" w:themeTint="D9"/>
                <w:sz w:val="24"/>
              </w:rPr>
              <w:t xml:space="preserve"> met deze databank zodat we deze kunnen gebruiken om er een eigen </w:t>
            </w:r>
            <w:proofErr w:type="spellStart"/>
            <w:r>
              <w:rPr>
                <w:rFonts w:ascii="Arial" w:hAnsi="Arial"/>
                <w:color w:val="262626" w:themeColor="text1" w:themeTint="D9"/>
                <w:sz w:val="24"/>
              </w:rPr>
              <w:t>app</w:t>
            </w:r>
            <w:proofErr w:type="spellEnd"/>
            <w:r>
              <w:rPr>
                <w:rFonts w:ascii="Arial" w:hAnsi="Arial"/>
                <w:color w:val="262626" w:themeColor="text1" w:themeTint="D9"/>
                <w:sz w:val="24"/>
              </w:rPr>
              <w:t xml:space="preserve"> (web of mobiel) mee te bouwen.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5E478D" w:rsidP="00BF48B4">
            <w:r>
              <w:t xml:space="preserve">Gebruik een bestaande databank van de vereniging en leg connectie naar deze databank binnen uw </w:t>
            </w:r>
            <w:proofErr w:type="spellStart"/>
            <w:r>
              <w:t>app</w:t>
            </w:r>
            <w:proofErr w:type="spellEnd"/>
            <w:r w:rsidR="00FC44C3"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FC44C3" w:rsidRDefault="00FC44C3" w:rsidP="005E478D">
                  <w:pPr>
                    <w:spacing w:before="0" w:after="200" w:line="276" w:lineRule="auto"/>
                    <w:ind w:left="360"/>
                  </w:pPr>
                  <w:r>
                    <w:t>Maak een nieuw project.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FC44C3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5E478D" w:rsidTr="00FD3E86">
              <w:tc>
                <w:tcPr>
                  <w:tcW w:w="11651" w:type="dxa"/>
                  <w:vAlign w:val="center"/>
                </w:tcPr>
                <w:p w:rsidR="005E478D" w:rsidRDefault="005E478D" w:rsidP="00481833">
                  <w:pPr>
                    <w:spacing w:before="0" w:after="200" w:line="276" w:lineRule="auto"/>
                    <w:ind w:left="360"/>
                  </w:pPr>
                  <w:r>
                    <w:t xml:space="preserve">Achterhaal de </w:t>
                  </w:r>
                  <w:proofErr w:type="spellStart"/>
                  <w:r>
                    <w:t>connectionstring</w:t>
                  </w:r>
                  <w:proofErr w:type="spellEnd"/>
                  <w:r>
                    <w:t xml:space="preserve"> van de </w:t>
                  </w:r>
                  <w:r w:rsidR="00481833">
                    <w:t xml:space="preserve">databank </w:t>
                  </w:r>
                  <w:r>
                    <w:t>en leg de connectie met de databank.</w:t>
                  </w:r>
                </w:p>
              </w:tc>
              <w:tc>
                <w:tcPr>
                  <w:tcW w:w="2435" w:type="dxa"/>
                  <w:vAlign w:val="center"/>
                </w:tcPr>
                <w:p w:rsidR="005E478D" w:rsidRDefault="005E478D" w:rsidP="00E722D2">
                  <w:pPr>
                    <w:spacing w:before="120"/>
                  </w:pPr>
                  <w:r>
                    <w:t>IC BC08</w:t>
                  </w:r>
                  <w:r w:rsidR="00481833">
                    <w:t>1</w:t>
                  </w:r>
                </w:p>
                <w:p w:rsidR="00481833" w:rsidRDefault="00481833" w:rsidP="00E722D2">
                  <w:pPr>
                    <w:spacing w:before="120"/>
                  </w:pPr>
                  <w:r>
                    <w:t>IC BC288</w:t>
                  </w:r>
                </w:p>
              </w:tc>
            </w:tr>
            <w:tr w:rsidR="00481833" w:rsidTr="00FD3E86">
              <w:tc>
                <w:tcPr>
                  <w:tcW w:w="11651" w:type="dxa"/>
                  <w:vAlign w:val="center"/>
                </w:tcPr>
                <w:p w:rsidR="00481833" w:rsidRDefault="00481833" w:rsidP="005E478D">
                  <w:pPr>
                    <w:spacing w:before="0" w:after="200" w:line="276" w:lineRule="auto"/>
                    <w:ind w:left="360"/>
                  </w:pPr>
                  <w:r>
                    <w:t xml:space="preserve">Bouw de nodige formulieren om via onze </w:t>
                  </w:r>
                  <w:proofErr w:type="spellStart"/>
                  <w:r>
                    <w:t>app</w:t>
                  </w:r>
                  <w:proofErr w:type="spellEnd"/>
                  <w:r>
                    <w:t xml:space="preserve"> gegevens uit de databank te selecteren, gegevens aan de databank toe te voegen, te wijzigen en te verwijderen.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481833" w:rsidRDefault="00481833" w:rsidP="00E722D2">
                  <w:pPr>
                    <w:spacing w:before="120"/>
                  </w:pPr>
                  <w:r>
                    <w:t>IC BC075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481833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481833" w:rsidP="005C47AA">
            <w:r>
              <w:t xml:space="preserve">.NET: </w:t>
            </w:r>
            <w:hyperlink r:id="rId11" w:history="1">
              <w:r w:rsidRPr="001B5711">
                <w:rPr>
                  <w:rStyle w:val="Hyperlink"/>
                </w:rPr>
                <w:t>https://docs.microsoft.com/en-us/azure/sql-database/sql-database-connect-query-dotnet</w:t>
              </w:r>
            </w:hyperlink>
            <w:r>
              <w:t xml:space="preserve"> </w:t>
            </w:r>
          </w:p>
          <w:p w:rsidR="00481833" w:rsidRDefault="00481833" w:rsidP="005C47AA">
            <w:pPr>
              <w:rPr>
                <w:lang w:val="en-US"/>
              </w:rPr>
            </w:pPr>
            <w:r w:rsidRPr="00481833">
              <w:rPr>
                <w:lang w:val="en-US"/>
              </w:rPr>
              <w:t xml:space="preserve">PHP: </w:t>
            </w:r>
            <w:hyperlink r:id="rId12" w:history="1">
              <w:r w:rsidRPr="001B5711">
                <w:rPr>
                  <w:rStyle w:val="Hyperlink"/>
                  <w:lang w:val="en-US"/>
                </w:rPr>
                <w:t>https://docs.microsoft.com/en-us/azure/sql-database/sql-database-connect-query-php</w:t>
              </w:r>
            </w:hyperlink>
            <w:r>
              <w:rPr>
                <w:lang w:val="en-US"/>
              </w:rPr>
              <w:t xml:space="preserve"> </w:t>
            </w:r>
          </w:p>
          <w:p w:rsidR="00481833" w:rsidRDefault="00481833" w:rsidP="005C47AA">
            <w:proofErr w:type="spellStart"/>
            <w:r w:rsidRPr="00481833">
              <w:t>Node.js</w:t>
            </w:r>
            <w:proofErr w:type="spellEnd"/>
            <w:r w:rsidRPr="00481833">
              <w:t xml:space="preserve">: </w:t>
            </w:r>
            <w:hyperlink r:id="rId13" w:history="1">
              <w:r w:rsidRPr="001B5711">
                <w:rPr>
                  <w:rStyle w:val="Hyperlink"/>
                </w:rPr>
                <w:t>https://docs.microsoft.com/en-us/azure/sql-database/sql-database-connect-query-nodejs</w:t>
              </w:r>
            </w:hyperlink>
            <w:r>
              <w:t xml:space="preserve"> </w:t>
            </w:r>
          </w:p>
          <w:p w:rsidR="00481833" w:rsidRDefault="00481833" w:rsidP="005C47AA">
            <w:pPr>
              <w:rPr>
                <w:lang w:val="en-US"/>
              </w:rPr>
            </w:pPr>
            <w:r w:rsidRPr="00481833">
              <w:rPr>
                <w:lang w:val="en-US"/>
              </w:rPr>
              <w:t xml:space="preserve">Java: </w:t>
            </w:r>
            <w:hyperlink r:id="rId14" w:history="1">
              <w:r w:rsidRPr="001B5711">
                <w:rPr>
                  <w:rStyle w:val="Hyperlink"/>
                  <w:lang w:val="en-US"/>
                </w:rPr>
                <w:t>https://docs.microsoft.com/en-us/azure/sql-database/sql-database-connect-query-java</w:t>
              </w:r>
            </w:hyperlink>
            <w:r>
              <w:rPr>
                <w:lang w:val="en-US"/>
              </w:rPr>
              <w:t xml:space="preserve"> </w:t>
            </w:r>
          </w:p>
          <w:p w:rsidR="00481833" w:rsidRDefault="00481833" w:rsidP="005C47AA">
            <w:pPr>
              <w:rPr>
                <w:lang w:val="en-US"/>
              </w:rPr>
            </w:pPr>
            <w:r>
              <w:rPr>
                <w:lang w:val="en-US"/>
              </w:rPr>
              <w:t xml:space="preserve">Python: </w:t>
            </w:r>
            <w:hyperlink r:id="rId15" w:history="1">
              <w:r w:rsidRPr="001B5711">
                <w:rPr>
                  <w:rStyle w:val="Hyperlink"/>
                  <w:lang w:val="en-US"/>
                </w:rPr>
                <w:t>https://docs.microsoft.com/en-us/azure/sql-database/sql-database-connect-query-python</w:t>
              </w:r>
            </w:hyperlink>
            <w:r>
              <w:rPr>
                <w:lang w:val="en-US"/>
              </w:rPr>
              <w:t xml:space="preserve"> </w:t>
            </w:r>
          </w:p>
          <w:p w:rsidR="00481833" w:rsidRPr="00481833" w:rsidRDefault="00481833" w:rsidP="005C47AA">
            <w:pPr>
              <w:rPr>
                <w:lang w:val="en-US"/>
              </w:rPr>
            </w:pPr>
            <w:r>
              <w:rPr>
                <w:lang w:val="en-US"/>
              </w:rPr>
              <w:t xml:space="preserve">Ruby: </w:t>
            </w:r>
            <w:hyperlink r:id="rId16" w:history="1">
              <w:r w:rsidRPr="001B5711">
                <w:rPr>
                  <w:rStyle w:val="Hyperlink"/>
                  <w:lang w:val="en-US"/>
                </w:rPr>
                <w:t>https://docs.microsoft.com/en-us/azure/sql-database/sql-database-connect-query-ruby</w:t>
              </w:r>
            </w:hyperlink>
            <w:r>
              <w:rPr>
                <w:lang w:val="en-US"/>
              </w:rPr>
              <w:t xml:space="preserve"> </w:t>
            </w:r>
          </w:p>
          <w:p w:rsidR="00E0037E" w:rsidRPr="00481833" w:rsidRDefault="00E0037E" w:rsidP="000F6DAD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en-US" w:eastAsia="nl-BE"/>
              </w:rPr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481833" w:rsidP="00E0037E">
            <w:r>
              <w:t>We vertrekken hier vanuit een bestaande databank (bv. een databank die in de module “Databankbeheer” is aangemaakt.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B0" w:rsidRDefault="00CB29B0" w:rsidP="00EF3648">
      <w:pPr>
        <w:spacing w:before="0" w:after="0" w:line="240" w:lineRule="auto"/>
      </w:pPr>
      <w:r>
        <w:separator/>
      </w:r>
    </w:p>
  </w:endnote>
  <w:endnote w:type="continuationSeparator" w:id="0">
    <w:p w:rsidR="00CB29B0" w:rsidRDefault="00CB29B0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B0" w:rsidRDefault="00CB29B0" w:rsidP="00EF3648">
      <w:pPr>
        <w:spacing w:before="0" w:after="0" w:line="240" w:lineRule="auto"/>
      </w:pPr>
      <w:r>
        <w:separator/>
      </w:r>
    </w:p>
  </w:footnote>
  <w:footnote w:type="continuationSeparator" w:id="0">
    <w:p w:rsidR="00CB29B0" w:rsidRDefault="00CB29B0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345"/>
    <w:multiLevelType w:val="hybridMultilevel"/>
    <w:tmpl w:val="19842D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4A9A"/>
    <w:multiLevelType w:val="hybridMultilevel"/>
    <w:tmpl w:val="31E8F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34E"/>
    <w:multiLevelType w:val="hybridMultilevel"/>
    <w:tmpl w:val="CDBAE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0F6DAD"/>
    <w:rsid w:val="0018252E"/>
    <w:rsid w:val="0023186D"/>
    <w:rsid w:val="00301D2B"/>
    <w:rsid w:val="00304491"/>
    <w:rsid w:val="003542B0"/>
    <w:rsid w:val="003C6111"/>
    <w:rsid w:val="003C6886"/>
    <w:rsid w:val="004417CE"/>
    <w:rsid w:val="00481833"/>
    <w:rsid w:val="0048278B"/>
    <w:rsid w:val="004A1938"/>
    <w:rsid w:val="004D1FC8"/>
    <w:rsid w:val="0050167D"/>
    <w:rsid w:val="00526117"/>
    <w:rsid w:val="00535F99"/>
    <w:rsid w:val="0055102C"/>
    <w:rsid w:val="00562D0D"/>
    <w:rsid w:val="00587090"/>
    <w:rsid w:val="00587110"/>
    <w:rsid w:val="005B58ED"/>
    <w:rsid w:val="005C47AA"/>
    <w:rsid w:val="005E478D"/>
    <w:rsid w:val="00604B95"/>
    <w:rsid w:val="00624A54"/>
    <w:rsid w:val="00662F50"/>
    <w:rsid w:val="00665E0F"/>
    <w:rsid w:val="0069035E"/>
    <w:rsid w:val="006E39E2"/>
    <w:rsid w:val="007444C8"/>
    <w:rsid w:val="00745182"/>
    <w:rsid w:val="00763041"/>
    <w:rsid w:val="00764450"/>
    <w:rsid w:val="007C2DAB"/>
    <w:rsid w:val="007F7711"/>
    <w:rsid w:val="008A6858"/>
    <w:rsid w:val="0090749D"/>
    <w:rsid w:val="00981A58"/>
    <w:rsid w:val="00A8265E"/>
    <w:rsid w:val="00AA2B92"/>
    <w:rsid w:val="00AB057F"/>
    <w:rsid w:val="00BB2C10"/>
    <w:rsid w:val="00BF48B4"/>
    <w:rsid w:val="00C54C84"/>
    <w:rsid w:val="00C74625"/>
    <w:rsid w:val="00C91333"/>
    <w:rsid w:val="00CB29B0"/>
    <w:rsid w:val="00CC2ADA"/>
    <w:rsid w:val="00D40063"/>
    <w:rsid w:val="00D72876"/>
    <w:rsid w:val="00E0037E"/>
    <w:rsid w:val="00E722D2"/>
    <w:rsid w:val="00EC1A54"/>
    <w:rsid w:val="00EF3648"/>
    <w:rsid w:val="00F50D78"/>
    <w:rsid w:val="00F53481"/>
    <w:rsid w:val="00FB0F95"/>
    <w:rsid w:val="00FC44C3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microsoft.com/en-us/azure/sql-database/sql-database-connect-query-nodej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en-us/azure/sql-database/sql-database-connect-query-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en-us/azure/sql-database/sql-database-connect-query-rub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microsoft.com/en-us/azure/sql-database/sql-database-connect-query-dot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microsoft.com/en-us/azure/sql-database/sql-database-connect-query-pyth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microsoft.com/en-us/azure/sql-database/sql-database-connect-query-jav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07FD4"/>
    <w:rsid w:val="0021302E"/>
    <w:rsid w:val="00443F4E"/>
    <w:rsid w:val="00465BC2"/>
    <w:rsid w:val="004E345B"/>
    <w:rsid w:val="00587ED8"/>
    <w:rsid w:val="00653E9E"/>
    <w:rsid w:val="00851049"/>
    <w:rsid w:val="008C7030"/>
    <w:rsid w:val="008D0883"/>
    <w:rsid w:val="00923527"/>
    <w:rsid w:val="00AE6102"/>
    <w:rsid w:val="00B549F2"/>
    <w:rsid w:val="00DE6AF4"/>
    <w:rsid w:val="00DF4896"/>
    <w:rsid w:val="00EA55DE"/>
    <w:rsid w:val="00ED7E3B"/>
    <w:rsid w:val="00EE6151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A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6AF4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54B8274E976F4A1E9092A47399C8D077">
    <w:name w:val="54B8274E976F4A1E9092A47399C8D077"/>
    <w:rsid w:val="00DE6AF4"/>
    <w:pPr>
      <w:spacing w:after="200" w:line="276" w:lineRule="auto"/>
    </w:pPr>
  </w:style>
  <w:style w:type="paragraph" w:customStyle="1" w:styleId="B2A4269414F14C9FB5E811B299543BD5">
    <w:name w:val="B2A4269414F14C9FB5E811B299543BD5"/>
    <w:rsid w:val="00DE6AF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23D1C-C286-4B70-B159-E13BE58B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2017-05-03T09:50:00Z</dcterms:created>
  <dcterms:modified xsi:type="dcterms:W3CDTF">2017-05-03T10:04:00Z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