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486B4092" w:rsidR="004D1FC8" w:rsidRPr="00BB2C10" w:rsidRDefault="000E7150">
                <w:r>
                  <w:t>ICT Besturingssystemen en netwerken</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6B613E70" w:rsidR="004D1FC8" w:rsidRPr="00BB2C10" w:rsidRDefault="000E7150">
                <w:r>
                  <w:t>Leren</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3C63177D" w:rsidR="00003CFD" w:rsidRPr="00BB2C10" w:rsidRDefault="000E7150" w:rsidP="00003CFD">
                <w:pPr>
                  <w:rPr>
                    <w:b/>
                  </w:rPr>
                </w:pPr>
                <w:r>
                  <w:t>Complexe netwerken</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5C0EA2CD" w:rsidR="00003CFD" w:rsidRPr="00291E38" w:rsidRDefault="00464EAE" w:rsidP="00003CFD">
            <w:r w:rsidRPr="00291E38">
              <w:t xml:space="preserve">18 </w:t>
            </w:r>
            <w:r w:rsidR="00291E38">
              <w:t>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1115725B" w:rsidR="00003CFD" w:rsidRPr="00BB2C10" w:rsidRDefault="000E7150" w:rsidP="000E7150">
                <w:pPr>
                  <w:rPr>
                    <w:b/>
                  </w:rPr>
                </w:pPr>
                <w:r>
                  <w:t>Pierre Vanden Bossche</w:t>
                </w:r>
                <w:r w:rsidR="00464EAE">
                  <w:t xml:space="preserve"> KISP</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2452B61F" w:rsidR="00BB2C10" w:rsidRPr="00BB2C10" w:rsidRDefault="002C1C9D" w:rsidP="002C1C9D">
                <w:r>
                  <w:t>LAN</w:t>
                </w:r>
                <w:r w:rsidR="000E7150">
                  <w:t xml:space="preserve"> netwerk installeren, configureren en onderhouden</w:t>
                </w:r>
              </w:p>
            </w:sdtContent>
          </w:sdt>
        </w:tc>
      </w:tr>
      <w:tr w:rsidR="00A4571C" w:rsidRPr="00BB2C10" w14:paraId="638988A1" w14:textId="77777777" w:rsidTr="00F0064B">
        <w:trPr>
          <w:cantSplit/>
          <w:trHeight w:val="1134"/>
        </w:trPr>
        <w:tc>
          <w:tcPr>
            <w:tcW w:w="851" w:type="dxa"/>
            <w:vMerge/>
            <w:shd w:val="clear" w:color="auto" w:fill="auto"/>
            <w:textDirection w:val="btLr"/>
            <w:vAlign w:val="center"/>
          </w:tcPr>
          <w:p w14:paraId="1A66DE8A" w14:textId="77777777" w:rsidR="00A4571C" w:rsidRPr="00BB2C10" w:rsidRDefault="00A4571C" w:rsidP="00A4571C">
            <w:pPr>
              <w:spacing w:before="0" w:after="0"/>
              <w:ind w:left="113" w:right="113"/>
              <w:jc w:val="center"/>
              <w:rPr>
                <w:b/>
              </w:rPr>
            </w:pPr>
          </w:p>
        </w:tc>
        <w:tc>
          <w:tcPr>
            <w:tcW w:w="14312" w:type="dxa"/>
            <w:gridSpan w:val="4"/>
            <w:vAlign w:val="center"/>
          </w:tcPr>
          <w:p w14:paraId="5EBF9C47" w14:textId="3D0DF996" w:rsidR="00291E38" w:rsidRDefault="00291E38" w:rsidP="00291E38">
            <w:r>
              <w:rPr>
                <w:b/>
              </w:rPr>
              <w:t>In te oefenen basiscompetenties van deze ICT-taak</w:t>
            </w:r>
            <w:bookmarkStart w:id="0" w:name="_GoBack"/>
            <w:bookmarkEnd w:id="0"/>
            <w:r>
              <w:rPr>
                <w:b/>
              </w:rPr>
              <w:t>:</w:t>
            </w:r>
          </w:p>
          <w:p w14:paraId="77DB311F" w14:textId="77777777" w:rsidR="00291E38" w:rsidRDefault="00291E38" w:rsidP="00291E38">
            <w:pPr>
              <w:pStyle w:val="opsommingICT-taak"/>
            </w:pPr>
            <w:r>
              <w:t>IC BC013 - * gaat bewust en kritisch om met digitale media en ICT</w:t>
            </w:r>
          </w:p>
          <w:p w14:paraId="0C04344A" w14:textId="77777777" w:rsidR="00291E38" w:rsidRDefault="00291E38" w:rsidP="00291E38">
            <w:pPr>
              <w:pStyle w:val="opsommingICT-taak"/>
            </w:pPr>
            <w:r>
              <w:t>IC BC024 - * kan zijn eigen deskundigheid inzake ICT opbouwen</w:t>
            </w:r>
          </w:p>
          <w:p w14:paraId="1856AFC9" w14:textId="77777777" w:rsidR="00291E38" w:rsidRDefault="00291E38" w:rsidP="00291E38">
            <w:pPr>
              <w:pStyle w:val="opsommingICT-taak"/>
            </w:pPr>
            <w:r>
              <w:t>IC BC273 - kan geavanceerde technieken toepassen om een netwerk te beveiligen</w:t>
            </w:r>
          </w:p>
          <w:p w14:paraId="50A26EA3" w14:textId="77777777" w:rsidR="00291E38" w:rsidRDefault="00291E38" w:rsidP="00291E38">
            <w:pPr>
              <w:pStyle w:val="opsommingICT-taak"/>
            </w:pPr>
            <w:r>
              <w:t>IC BC319 - kan bepalen welke hard- en software er nodig is om een complex netwerk op te zetten</w:t>
            </w:r>
          </w:p>
          <w:p w14:paraId="027B3B09" w14:textId="77777777" w:rsidR="00291E38" w:rsidRDefault="00291E38" w:rsidP="00291E38">
            <w:pPr>
              <w:pStyle w:val="opsommingICT-taak"/>
            </w:pPr>
            <w:r>
              <w:t>IC BC321 - kan een complex netwerk installeren</w:t>
            </w:r>
          </w:p>
          <w:p w14:paraId="4C947740" w14:textId="77777777" w:rsidR="00291E38" w:rsidRDefault="00291E38" w:rsidP="00291E38">
            <w:pPr>
              <w:pStyle w:val="opsommingICT-taak"/>
            </w:pPr>
            <w:r>
              <w:t>IC BC323 - kan een complex netwerk configureren</w:t>
            </w:r>
          </w:p>
          <w:p w14:paraId="4BC5FE67" w14:textId="77777777" w:rsidR="00291E38" w:rsidRDefault="00291E38" w:rsidP="00291E38">
            <w:pPr>
              <w:pStyle w:val="opsommingICT-taak"/>
            </w:pPr>
            <w:r>
              <w:t>IC BC334 - kan complexe netwerkproblemen oplossen</w:t>
            </w:r>
          </w:p>
          <w:p w14:paraId="54E151D0" w14:textId="651148B1" w:rsidR="00291E38" w:rsidRPr="00291E38" w:rsidRDefault="00291E38" w:rsidP="00291E38">
            <w:pPr>
              <w:pStyle w:val="opsommingICT-taak"/>
            </w:pPr>
            <w:r>
              <w:t>IC BC343 - *is bereid om alternatieve technologische oplossingen te verkennen</w:t>
            </w:r>
          </w:p>
          <w:p w14:paraId="38B3C496" w14:textId="1535C9C4" w:rsidR="00464EAE" w:rsidRPr="00BB2C10" w:rsidRDefault="00464EAE" w:rsidP="00291E38">
            <w:pPr>
              <w:pStyle w:val="opsommingICT-taak"/>
              <w:numPr>
                <w:ilvl w:val="0"/>
                <w:numId w:val="0"/>
              </w:numPr>
              <w:spacing w:before="0"/>
              <w:ind w:left="1080"/>
            </w:pPr>
          </w:p>
        </w:tc>
      </w:tr>
      <w:tr w:rsidR="00A4571C"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A4571C" w:rsidRPr="00BB2C10" w:rsidRDefault="00A4571C" w:rsidP="00A4571C">
            <w:pPr>
              <w:spacing w:before="0" w:after="0"/>
              <w:ind w:left="113" w:right="113"/>
              <w:jc w:val="center"/>
              <w:rPr>
                <w:b/>
              </w:rPr>
            </w:pPr>
            <w:r>
              <w:rPr>
                <w:b/>
              </w:rPr>
              <w:lastRenderedPageBreak/>
              <w:t>Omschrijving</w:t>
            </w:r>
          </w:p>
        </w:tc>
        <w:tc>
          <w:tcPr>
            <w:tcW w:w="14312" w:type="dxa"/>
            <w:gridSpan w:val="4"/>
          </w:tcPr>
          <w:p w14:paraId="1FFC002D" w14:textId="68F36343" w:rsidR="00A4571C" w:rsidRDefault="00A4571C" w:rsidP="00A4571C">
            <w:r>
              <w:rPr>
                <w:b/>
              </w:rPr>
              <w:t>Concrete case of probleemstelling</w:t>
            </w:r>
            <w:r>
              <w:t>:</w:t>
            </w:r>
          </w:p>
          <w:sdt>
            <w:sdtPr>
              <w:rPr>
                <w:rFonts w:eastAsia="Arial Unicode MS" w:cs="Arial Unicode MS"/>
                <w:color w:val="000000"/>
                <w:sz w:val="20"/>
                <w:szCs w:val="20"/>
                <w:lang w:eastAsia="nl-BE" w:bidi="nl-BE"/>
              </w:rPr>
              <w:alias w:val="Vertrekpunt"/>
              <w:tag w:val="Vertrekpunt"/>
              <w:id w:val="-1175254300"/>
              <w:placeholder>
                <w:docPart w:val="1A3FCC9D41014415AB870CAECEFFECDF"/>
              </w:placeholder>
              <w:text w:multiLine="1"/>
            </w:sdtPr>
            <w:sdtEndPr/>
            <w:sdtContent>
              <w:p w14:paraId="219F8E13" w14:textId="5BBC3F25" w:rsidR="00A4571C" w:rsidRPr="00596050" w:rsidRDefault="00A4571C" w:rsidP="00A4571C">
                <w:r w:rsidRPr="007D23DA">
                  <w:rPr>
                    <w:rFonts w:eastAsia="Arial Unicode MS" w:cs="Arial Unicode MS"/>
                    <w:color w:val="000000"/>
                    <w:sz w:val="20"/>
                    <w:szCs w:val="20"/>
                    <w:lang w:eastAsia="nl-BE" w:bidi="nl-BE"/>
                  </w:rPr>
                  <w:t>De organisatie Kisp heeft een nieuw gebouw aangekocht en wil de verouderde ICT-infrastructuur vervangen door een meer performant en adequaat netwerk die beantwoord aan de noden van de steeds veranderende digitale wereld met oog op scalability. Door deze opportuniteit zal er zowel gebruikt gemaakt worden van opensource als Windows omgevingen. Hierbij zal aandacht besteed worden aan de 3 basiscomponenten:</w:t>
                </w:r>
                <w:r w:rsidRPr="007D23DA">
                  <w:rPr>
                    <w:rFonts w:eastAsia="Arial Unicode MS" w:cs="Arial Unicode MS"/>
                    <w:color w:val="000000"/>
                    <w:sz w:val="20"/>
                    <w:szCs w:val="20"/>
                    <w:lang w:eastAsia="nl-BE" w:bidi="nl-BE"/>
                  </w:rPr>
                  <w:br/>
                </w:r>
                <w:r w:rsidRPr="007D23DA">
                  <w:rPr>
                    <w:rFonts w:eastAsia="Arial Unicode MS" w:cs="Arial Unicode MS"/>
                    <w:color w:val="000000"/>
                    <w:sz w:val="20"/>
                    <w:szCs w:val="20"/>
                    <w:lang w:eastAsia="nl-BE" w:bidi="nl-BE"/>
                  </w:rPr>
                  <w:br/>
                  <w:t>•</w:t>
                </w:r>
                <w:r w:rsidRPr="007D23DA">
                  <w:rPr>
                    <w:rFonts w:eastAsia="Arial Unicode MS" w:cs="Arial Unicode MS"/>
                    <w:color w:val="000000"/>
                    <w:sz w:val="20"/>
                    <w:szCs w:val="20"/>
                    <w:lang w:eastAsia="nl-BE" w:bidi="nl-BE"/>
                  </w:rPr>
                  <w:tab/>
                  <w:t>Confidentialiteit</w:t>
                </w:r>
                <w:r w:rsidRPr="007D23DA">
                  <w:rPr>
                    <w:rFonts w:eastAsia="Arial Unicode MS" w:cs="Arial Unicode MS"/>
                    <w:color w:val="000000"/>
                    <w:sz w:val="20"/>
                    <w:szCs w:val="20"/>
                    <w:lang w:eastAsia="nl-BE" w:bidi="nl-BE"/>
                  </w:rPr>
                  <w:br/>
                  <w:t>•</w:t>
                </w:r>
                <w:r w:rsidRPr="007D23DA">
                  <w:rPr>
                    <w:rFonts w:eastAsia="Arial Unicode MS" w:cs="Arial Unicode MS"/>
                    <w:color w:val="000000"/>
                    <w:sz w:val="20"/>
                    <w:szCs w:val="20"/>
                    <w:lang w:eastAsia="nl-BE" w:bidi="nl-BE"/>
                  </w:rPr>
                  <w:tab/>
                  <w:t>Integriteit</w:t>
                </w:r>
                <w:r w:rsidRPr="007D23DA">
                  <w:rPr>
                    <w:rFonts w:eastAsia="Arial Unicode MS" w:cs="Arial Unicode MS"/>
                    <w:color w:val="000000"/>
                    <w:sz w:val="20"/>
                    <w:szCs w:val="20"/>
                    <w:lang w:eastAsia="nl-BE" w:bidi="nl-BE"/>
                  </w:rPr>
                  <w:br/>
                  <w:t>•</w:t>
                </w:r>
                <w:r w:rsidRPr="007D23DA">
                  <w:rPr>
                    <w:rFonts w:eastAsia="Arial Unicode MS" w:cs="Arial Unicode MS"/>
                    <w:color w:val="000000"/>
                    <w:sz w:val="20"/>
                    <w:szCs w:val="20"/>
                    <w:lang w:eastAsia="nl-BE" w:bidi="nl-BE"/>
                  </w:rPr>
                  <w:tab/>
                  <w:t xml:space="preserve">Beschikbaarheid </w:t>
                </w:r>
                <w:r w:rsidRPr="007D23DA">
                  <w:rPr>
                    <w:rFonts w:eastAsia="Arial Unicode MS" w:cs="Arial Unicode MS"/>
                    <w:color w:val="000000"/>
                    <w:sz w:val="20"/>
                    <w:szCs w:val="20"/>
                    <w:lang w:eastAsia="nl-BE" w:bidi="nl-BE"/>
                  </w:rPr>
                  <w:br/>
                </w:r>
                <w:r w:rsidRPr="007D23DA">
                  <w:rPr>
                    <w:rFonts w:eastAsia="Arial Unicode MS" w:cs="Arial Unicode MS"/>
                    <w:color w:val="000000"/>
                    <w:sz w:val="20"/>
                    <w:szCs w:val="20"/>
                    <w:lang w:eastAsia="nl-BE" w:bidi="nl-BE"/>
                  </w:rPr>
                  <w:br/>
                  <w:t>het gebouw bestaat uit:</w:t>
                </w:r>
                <w:r w:rsidRPr="007D23DA">
                  <w:rPr>
                    <w:rFonts w:eastAsia="Arial Unicode MS" w:cs="Arial Unicode MS"/>
                    <w:color w:val="000000"/>
                    <w:sz w:val="20"/>
                    <w:szCs w:val="20"/>
                    <w:lang w:eastAsia="nl-BE" w:bidi="nl-BE"/>
                  </w:rPr>
                  <w:br/>
                </w:r>
                <w:r w:rsidRPr="007D23DA">
                  <w:rPr>
                    <w:rFonts w:eastAsia="Arial Unicode MS" w:cs="Arial Unicode MS"/>
                    <w:color w:val="000000"/>
                    <w:sz w:val="20"/>
                    <w:szCs w:val="20"/>
                    <w:lang w:eastAsia="nl-BE" w:bidi="nl-BE"/>
                  </w:rPr>
                  <w:br/>
                  <w:t>- 3 klaslokalen van 14 workstations + leerkracht pc.</w:t>
                </w:r>
                <w:r w:rsidRPr="007D23DA">
                  <w:rPr>
                    <w:rFonts w:eastAsia="Arial Unicode MS" w:cs="Arial Unicode MS"/>
                    <w:color w:val="000000"/>
                    <w:sz w:val="20"/>
                    <w:szCs w:val="20"/>
                    <w:lang w:eastAsia="nl-BE" w:bidi="nl-BE"/>
                  </w:rPr>
                  <w:br/>
                  <w:t>- 1 vergaderzaal waar in elk 2 desktoppen staan</w:t>
                </w:r>
                <w:r w:rsidRPr="007D23DA">
                  <w:rPr>
                    <w:rFonts w:eastAsia="Arial Unicode MS" w:cs="Arial Unicode MS"/>
                    <w:color w:val="000000"/>
                    <w:sz w:val="20"/>
                    <w:szCs w:val="20"/>
                    <w:lang w:eastAsia="nl-BE" w:bidi="nl-BE"/>
                  </w:rPr>
                  <w:br/>
                  <w:t>- 1 lokaal voor de directie + secretariaat 2 desktoppen en 2 laptops</w:t>
                </w:r>
                <w:r w:rsidRPr="007D23DA">
                  <w:rPr>
                    <w:rFonts w:eastAsia="Arial Unicode MS" w:cs="Arial Unicode MS"/>
                    <w:color w:val="000000"/>
                    <w:sz w:val="20"/>
                    <w:szCs w:val="20"/>
                    <w:lang w:eastAsia="nl-BE" w:bidi="nl-BE"/>
                  </w:rPr>
                  <w:br/>
                  <w:t>- 1 serverroom met daarin 2 servers 1 domeincontroller en 1 voor filesharing</w:t>
                </w:r>
              </w:p>
            </w:sdtContent>
          </w:sdt>
          <w:p w14:paraId="011A2C93" w14:textId="77777777" w:rsidR="00A4571C" w:rsidRPr="00596050" w:rsidRDefault="00A4571C" w:rsidP="00A4571C">
            <w:pPr>
              <w:rPr>
                <w:b/>
              </w:rPr>
            </w:pPr>
            <w:r w:rsidRPr="00596050">
              <w:rPr>
                <w:b/>
              </w:rPr>
              <w:t>Inleiding</w:t>
            </w:r>
          </w:p>
          <w:sdt>
            <w:sdtPr>
              <w:rPr>
                <w:sz w:val="20"/>
                <w:szCs w:val="20"/>
              </w:rPr>
              <w:alias w:val="Inleiding"/>
              <w:tag w:val="Inleiding"/>
              <w:id w:val="463849181"/>
              <w:placeholder>
                <w:docPart w:val="1A3FCC9D41014415AB870CAECEFFECDF"/>
              </w:placeholder>
              <w:text/>
            </w:sdtPr>
            <w:sdtEndPr/>
            <w:sdtContent>
              <w:p w14:paraId="642CA352" w14:textId="6791B382" w:rsidR="00A4571C" w:rsidRDefault="00A4571C" w:rsidP="00A4571C">
                <w:r w:rsidRPr="00CD3806">
                  <w:rPr>
                    <w:sz w:val="20"/>
                    <w:szCs w:val="20"/>
                  </w:rPr>
                  <w:t xml:space="preserve">In het gebouw gaan 2 klaslokalen uitsluitend voorbehouden worden voor Cultuur en Nederlands voor anderstaligen en 1 klas voor initiatie in ICT. De bestaande IT-infrastructuur bestaat uit: 9 desktoppen Pentium 4 met 4 GB RAM geheugen, HD van 200GB en een USB 1.0. </w:t>
                </w:r>
                <w:r>
                  <w:rPr>
                    <w:sz w:val="20"/>
                    <w:szCs w:val="20"/>
                  </w:rPr>
                  <w:t xml:space="preserve">De bestaande bekabeling bestaat uitsluitend uit CAT 5 UTP-kabels. Op gebied van security hebben de vorige eigenaars alles meegenomen. De serverkast is nog aanwezig maar bevindt zich in allesbehalve optimale staat, ook is de sleutel verdwenen. </w:t>
                </w:r>
              </w:p>
            </w:sdtContent>
          </w:sdt>
        </w:tc>
      </w:tr>
      <w:tr w:rsidR="00A4571C"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A4571C" w:rsidRPr="00BB2C10" w:rsidRDefault="00A4571C" w:rsidP="00A4571C">
            <w:pPr>
              <w:spacing w:before="0" w:after="0"/>
              <w:ind w:left="113" w:right="113"/>
              <w:jc w:val="center"/>
              <w:rPr>
                <w:b/>
              </w:rPr>
            </w:pPr>
            <w:r>
              <w:rPr>
                <w:b/>
              </w:rPr>
              <w:lastRenderedPageBreak/>
              <w:t>Lesverloop/stappenplan</w:t>
            </w:r>
          </w:p>
        </w:tc>
        <w:tc>
          <w:tcPr>
            <w:tcW w:w="14312" w:type="dxa"/>
            <w:gridSpan w:val="4"/>
          </w:tcPr>
          <w:p w14:paraId="26499D4A" w14:textId="77777777" w:rsidR="00A4571C" w:rsidRDefault="00A4571C" w:rsidP="00A4571C">
            <w:r w:rsidRPr="00BB2C10">
              <w:rPr>
                <w:b/>
              </w:rPr>
              <w:t>De effectieve ICT-taak</w:t>
            </w:r>
            <w:r>
              <w:t>:</w:t>
            </w:r>
          </w:p>
          <w:p w14:paraId="7123D95A" w14:textId="5B090BF2" w:rsidR="00A4571C" w:rsidRDefault="00A4571C" w:rsidP="00A4571C">
            <w:r>
              <w:t xml:space="preserve"> </w:t>
            </w:r>
          </w:p>
          <w:p w14:paraId="075637C0" w14:textId="16118F6E" w:rsidR="00A4571C" w:rsidRDefault="00A4571C" w:rsidP="00A4571C">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A4571C" w14:paraId="0A9A858B" w14:textId="77777777" w:rsidTr="00FD3E86">
              <w:tc>
                <w:tcPr>
                  <w:tcW w:w="11651" w:type="dxa"/>
                  <w:vAlign w:val="center"/>
                </w:tcPr>
                <w:p w14:paraId="4A679AC4" w14:textId="77777777" w:rsidR="00A4571C" w:rsidRPr="0018252E" w:rsidRDefault="00A4571C" w:rsidP="00A4571C">
                  <w:pPr>
                    <w:spacing w:before="120"/>
                    <w:rPr>
                      <w:b/>
                    </w:rPr>
                  </w:pPr>
                  <w:r w:rsidRPr="0018252E">
                    <w:rPr>
                      <w:b/>
                    </w:rPr>
                    <w:t>Opdrachten</w:t>
                  </w:r>
                </w:p>
              </w:tc>
              <w:tc>
                <w:tcPr>
                  <w:tcW w:w="2435" w:type="dxa"/>
                  <w:vAlign w:val="center"/>
                </w:tcPr>
                <w:p w14:paraId="03A9226E" w14:textId="77777777" w:rsidR="00A4571C" w:rsidRPr="0018252E" w:rsidRDefault="00A4571C" w:rsidP="00A4571C">
                  <w:pPr>
                    <w:spacing w:before="120"/>
                    <w:rPr>
                      <w:b/>
                    </w:rPr>
                  </w:pPr>
                  <w:r w:rsidRPr="0018252E">
                    <w:rPr>
                      <w:b/>
                    </w:rPr>
                    <w:t>BC</w:t>
                  </w:r>
                </w:p>
              </w:tc>
            </w:tr>
            <w:tr w:rsidR="00A4571C" w14:paraId="2261203F" w14:textId="77777777" w:rsidTr="00FD3E86">
              <w:tc>
                <w:tcPr>
                  <w:tcW w:w="11651" w:type="dxa"/>
                  <w:vAlign w:val="center"/>
                </w:tcPr>
                <w:p w14:paraId="6501E615" w14:textId="4B3E1B1C" w:rsidR="00A4571C" w:rsidRPr="007D23DA" w:rsidRDefault="00A4571C" w:rsidP="00A4571C">
                  <w:pPr>
                    <w:pStyle w:val="Opsomming"/>
                    <w:numPr>
                      <w:ilvl w:val="0"/>
                      <w:numId w:val="3"/>
                    </w:numPr>
                    <w:rPr>
                      <w:lang w:val="nl-BE" w:eastAsia="nl-BE"/>
                    </w:rPr>
                  </w:pPr>
                  <w:r>
                    <w:t>Opdracht 1:</w:t>
                  </w:r>
                  <w:r>
                    <w:rPr>
                      <w:lang w:eastAsia="nl-BE"/>
                    </w:rPr>
                    <w:t xml:space="preserve"> maak een inventaris van alle benodigde hardware devices</w:t>
                  </w:r>
                </w:p>
              </w:tc>
              <w:tc>
                <w:tcPr>
                  <w:tcW w:w="2435" w:type="dxa"/>
                  <w:vAlign w:val="center"/>
                </w:tcPr>
                <w:p w14:paraId="14E4A380" w14:textId="00E678D6" w:rsidR="00A4571C" w:rsidRDefault="00A4571C" w:rsidP="00A4571C">
                  <w:pPr>
                    <w:spacing w:before="120"/>
                  </w:pPr>
                  <w:r>
                    <w:t>319</w:t>
                  </w:r>
                </w:p>
              </w:tc>
            </w:tr>
            <w:tr w:rsidR="00A4571C" w14:paraId="54BBC352" w14:textId="77777777" w:rsidTr="00FD3E86">
              <w:tc>
                <w:tcPr>
                  <w:tcW w:w="11651" w:type="dxa"/>
                  <w:vAlign w:val="center"/>
                </w:tcPr>
                <w:p w14:paraId="0A7F74FB" w14:textId="04130EA9" w:rsidR="00A4571C" w:rsidRDefault="00A4571C" w:rsidP="00A4571C">
                  <w:pPr>
                    <w:pStyle w:val="Opsomming"/>
                    <w:numPr>
                      <w:ilvl w:val="0"/>
                      <w:numId w:val="3"/>
                    </w:numPr>
                    <w:rPr>
                      <w:lang w:eastAsia="nl-BE"/>
                    </w:rPr>
                  </w:pPr>
                  <w:r>
                    <w:rPr>
                      <w:lang w:eastAsia="nl-BE"/>
                    </w:rPr>
                    <w:t>Opdracht 2: maak een inventaris van wat er mogelijk is zonder licentie kost op gebied van software</w:t>
                  </w:r>
                </w:p>
              </w:tc>
              <w:tc>
                <w:tcPr>
                  <w:tcW w:w="2435" w:type="dxa"/>
                  <w:vAlign w:val="center"/>
                </w:tcPr>
                <w:p w14:paraId="56B76573" w14:textId="7A9B6272" w:rsidR="00A4571C" w:rsidRPr="007D23DA" w:rsidRDefault="00464EAE" w:rsidP="00A4571C">
                  <w:pPr>
                    <w:spacing w:before="120"/>
                    <w:rPr>
                      <w:lang w:val="nl-NL"/>
                    </w:rPr>
                  </w:pPr>
                  <w:r>
                    <w:rPr>
                      <w:lang w:val="nl-NL"/>
                    </w:rPr>
                    <w:t>343</w:t>
                  </w:r>
                </w:p>
              </w:tc>
            </w:tr>
            <w:tr w:rsidR="00A4571C" w14:paraId="1CC6506F" w14:textId="77777777" w:rsidTr="00FD3E86">
              <w:tc>
                <w:tcPr>
                  <w:tcW w:w="11651" w:type="dxa"/>
                  <w:vAlign w:val="center"/>
                </w:tcPr>
                <w:p w14:paraId="31051396" w14:textId="1D462292" w:rsidR="00A4571C" w:rsidRDefault="00A4571C" w:rsidP="00A4571C">
                  <w:pPr>
                    <w:pStyle w:val="Opsomming"/>
                    <w:numPr>
                      <w:ilvl w:val="0"/>
                      <w:numId w:val="3"/>
                    </w:numPr>
                    <w:rPr>
                      <w:lang w:eastAsia="nl-BE"/>
                    </w:rPr>
                  </w:pPr>
                  <w:r>
                    <w:rPr>
                      <w:lang w:eastAsia="nl-BE"/>
                    </w:rPr>
                    <w:t>Opdracht 3: werk een plan van aanpak uit en documenteer deze aan de hand van een lastenboek</w:t>
                  </w:r>
                </w:p>
              </w:tc>
              <w:tc>
                <w:tcPr>
                  <w:tcW w:w="2435" w:type="dxa"/>
                  <w:vAlign w:val="center"/>
                </w:tcPr>
                <w:p w14:paraId="2ACD3065" w14:textId="71490FD7" w:rsidR="00A4571C" w:rsidRPr="007D23DA" w:rsidRDefault="00464EAE" w:rsidP="00A4571C">
                  <w:pPr>
                    <w:spacing w:before="120"/>
                    <w:rPr>
                      <w:lang w:val="nl-NL"/>
                    </w:rPr>
                  </w:pPr>
                  <w:r>
                    <w:rPr>
                      <w:lang w:val="nl-NL"/>
                    </w:rPr>
                    <w:t>013</w:t>
                  </w:r>
                </w:p>
              </w:tc>
            </w:tr>
            <w:tr w:rsidR="00A4571C" w14:paraId="04574B6B" w14:textId="77777777" w:rsidTr="00FD3E86">
              <w:tc>
                <w:tcPr>
                  <w:tcW w:w="11651" w:type="dxa"/>
                  <w:vAlign w:val="center"/>
                </w:tcPr>
                <w:p w14:paraId="439119D8" w14:textId="2D4BDDDF" w:rsidR="00A4571C" w:rsidRDefault="00A4571C" w:rsidP="00A4571C">
                  <w:pPr>
                    <w:pStyle w:val="Opsomming"/>
                    <w:numPr>
                      <w:ilvl w:val="0"/>
                      <w:numId w:val="3"/>
                    </w:numPr>
                    <w:rPr>
                      <w:lang w:eastAsia="nl-BE"/>
                    </w:rPr>
                  </w:pPr>
                  <w:r>
                    <w:rPr>
                      <w:lang w:val="nl-BE" w:eastAsia="nl-BE"/>
                    </w:rPr>
                    <w:t>Opdracht 4: toets dit plan aan de hand van een SWOT analyse</w:t>
                  </w:r>
                </w:p>
              </w:tc>
              <w:tc>
                <w:tcPr>
                  <w:tcW w:w="2435" w:type="dxa"/>
                  <w:vAlign w:val="center"/>
                </w:tcPr>
                <w:p w14:paraId="30994E22" w14:textId="2AEBD8E6" w:rsidR="00A4571C" w:rsidRPr="007D23DA" w:rsidRDefault="00A4571C" w:rsidP="00A4571C">
                  <w:pPr>
                    <w:spacing w:before="120"/>
                    <w:rPr>
                      <w:lang w:val="nl-NL"/>
                    </w:rPr>
                  </w:pPr>
                  <w:r>
                    <w:rPr>
                      <w:lang w:val="nl-NL"/>
                    </w:rPr>
                    <w:t>024</w:t>
                  </w:r>
                </w:p>
              </w:tc>
            </w:tr>
            <w:tr w:rsidR="00A4571C" w14:paraId="28F39A96" w14:textId="77777777" w:rsidTr="00FD3E86">
              <w:tc>
                <w:tcPr>
                  <w:tcW w:w="11651" w:type="dxa"/>
                  <w:vAlign w:val="center"/>
                </w:tcPr>
                <w:p w14:paraId="4E3114EB" w14:textId="6110D8ED" w:rsidR="00A4571C" w:rsidRDefault="00A4571C" w:rsidP="00A4571C">
                  <w:pPr>
                    <w:pStyle w:val="Opsomming"/>
                    <w:numPr>
                      <w:ilvl w:val="0"/>
                      <w:numId w:val="3"/>
                    </w:numPr>
                    <w:rPr>
                      <w:lang w:val="nl-BE" w:eastAsia="nl-BE"/>
                    </w:rPr>
                  </w:pPr>
                  <w:r>
                    <w:rPr>
                      <w:lang w:val="nl-BE" w:eastAsia="nl-BE"/>
                    </w:rPr>
                    <w:t>Opdracht5: installeer en configureer de nodige servers</w:t>
                  </w:r>
                </w:p>
              </w:tc>
              <w:tc>
                <w:tcPr>
                  <w:tcW w:w="2435" w:type="dxa"/>
                  <w:vAlign w:val="center"/>
                </w:tcPr>
                <w:p w14:paraId="4BFC4BC5" w14:textId="5E87263E" w:rsidR="00A4571C" w:rsidRPr="00A30E9F" w:rsidRDefault="00A4571C" w:rsidP="00A4571C">
                  <w:pPr>
                    <w:spacing w:before="120"/>
                  </w:pPr>
                  <w:r>
                    <w:t>321</w:t>
                  </w:r>
                </w:p>
              </w:tc>
            </w:tr>
            <w:tr w:rsidR="00A4571C" w14:paraId="1FD06CE4" w14:textId="77777777" w:rsidTr="00FD3E86">
              <w:tc>
                <w:tcPr>
                  <w:tcW w:w="11651" w:type="dxa"/>
                  <w:vAlign w:val="center"/>
                </w:tcPr>
                <w:p w14:paraId="7E6B44B6" w14:textId="76129ED4" w:rsidR="00A4571C" w:rsidRDefault="00A4571C" w:rsidP="00A4571C">
                  <w:pPr>
                    <w:pStyle w:val="Opsomming"/>
                    <w:numPr>
                      <w:ilvl w:val="0"/>
                      <w:numId w:val="3"/>
                    </w:numPr>
                    <w:rPr>
                      <w:lang w:val="nl-BE" w:eastAsia="nl-BE"/>
                    </w:rPr>
                  </w:pPr>
                  <w:r>
                    <w:rPr>
                      <w:lang w:val="nl-BE" w:eastAsia="nl-BE"/>
                    </w:rPr>
                    <w:t>Opdracht6: installeer en configureer de nodige cliënten</w:t>
                  </w:r>
                </w:p>
              </w:tc>
              <w:tc>
                <w:tcPr>
                  <w:tcW w:w="2435" w:type="dxa"/>
                  <w:vAlign w:val="center"/>
                </w:tcPr>
                <w:p w14:paraId="7437E81C" w14:textId="678544CB" w:rsidR="00A4571C" w:rsidRPr="00A30E9F" w:rsidRDefault="00A4571C" w:rsidP="00A4571C">
                  <w:pPr>
                    <w:spacing w:before="120"/>
                  </w:pPr>
                  <w:r>
                    <w:t>323</w:t>
                  </w:r>
                </w:p>
              </w:tc>
            </w:tr>
            <w:tr w:rsidR="00A4571C" w14:paraId="5C45E6F0" w14:textId="77777777" w:rsidTr="00FD3E86">
              <w:tc>
                <w:tcPr>
                  <w:tcW w:w="11651" w:type="dxa"/>
                  <w:vAlign w:val="center"/>
                </w:tcPr>
                <w:p w14:paraId="701DA16F" w14:textId="4C90BBA7" w:rsidR="00A4571C" w:rsidRDefault="00A4571C" w:rsidP="00A4571C">
                  <w:pPr>
                    <w:pStyle w:val="Opsomming"/>
                    <w:numPr>
                      <w:ilvl w:val="0"/>
                      <w:numId w:val="3"/>
                    </w:numPr>
                    <w:rPr>
                      <w:lang w:val="nl-BE" w:eastAsia="nl-BE"/>
                    </w:rPr>
                  </w:pPr>
                  <w:r>
                    <w:rPr>
                      <w:lang w:val="nl-BE" w:eastAsia="nl-BE"/>
                    </w:rPr>
                    <w:t>Opdracht7: breng de nodige beveiliging (software)</w:t>
                  </w:r>
                </w:p>
              </w:tc>
              <w:tc>
                <w:tcPr>
                  <w:tcW w:w="2435" w:type="dxa"/>
                  <w:vAlign w:val="center"/>
                </w:tcPr>
                <w:p w14:paraId="3BC6FF88" w14:textId="63D77980" w:rsidR="00A4571C" w:rsidRPr="00A30E9F" w:rsidRDefault="00A4571C" w:rsidP="00A4571C">
                  <w:pPr>
                    <w:spacing w:before="120"/>
                  </w:pPr>
                  <w:r>
                    <w:t>273</w:t>
                  </w:r>
                </w:p>
              </w:tc>
            </w:tr>
            <w:tr w:rsidR="00A4571C" w14:paraId="4FE93370" w14:textId="77777777" w:rsidTr="00FD3E86">
              <w:tc>
                <w:tcPr>
                  <w:tcW w:w="11651" w:type="dxa"/>
                  <w:vAlign w:val="center"/>
                </w:tcPr>
                <w:p w14:paraId="4A0B6A94" w14:textId="20BA5B10" w:rsidR="00A4571C" w:rsidRDefault="00A4571C" w:rsidP="00A4571C">
                  <w:pPr>
                    <w:pStyle w:val="Opsomming"/>
                    <w:numPr>
                      <w:ilvl w:val="0"/>
                      <w:numId w:val="3"/>
                    </w:numPr>
                    <w:rPr>
                      <w:lang w:val="nl-BE" w:eastAsia="nl-BE"/>
                    </w:rPr>
                  </w:pPr>
                  <w:r>
                    <w:rPr>
                      <w:lang w:val="nl-BE" w:eastAsia="nl-BE"/>
                    </w:rPr>
                    <w:t xml:space="preserve">Opdracht8: voer de nodige testten uit </w:t>
                  </w:r>
                </w:p>
              </w:tc>
              <w:tc>
                <w:tcPr>
                  <w:tcW w:w="2435" w:type="dxa"/>
                  <w:vAlign w:val="center"/>
                </w:tcPr>
                <w:p w14:paraId="3304882F" w14:textId="760E3550" w:rsidR="00A4571C" w:rsidRPr="00A30E9F" w:rsidRDefault="00A4571C" w:rsidP="00A4571C">
                  <w:pPr>
                    <w:spacing w:before="120"/>
                  </w:pPr>
                  <w:r>
                    <w:t>334</w:t>
                  </w:r>
                </w:p>
              </w:tc>
            </w:tr>
          </w:tbl>
          <w:p w14:paraId="5BDD12E8" w14:textId="40486A98" w:rsidR="00A4571C" w:rsidRDefault="00A4571C" w:rsidP="00A4571C">
            <w:pPr>
              <w:spacing w:before="120" w:after="360"/>
            </w:pPr>
            <w:r>
              <w:t>Volgende specificaties dienen in acht genomen te worden:</w:t>
            </w:r>
          </w:p>
          <w:p w14:paraId="352E2A07" w14:textId="31703D29" w:rsidR="00A4571C" w:rsidRDefault="00A4571C" w:rsidP="00A4571C">
            <w:pPr>
              <w:spacing w:before="120" w:after="360"/>
            </w:pPr>
            <w:r w:rsidRPr="00B86395">
              <w:rPr>
                <w:b/>
              </w:rPr>
              <w:t>Schoolpersoneel</w:t>
            </w:r>
            <w:r>
              <w:t>:</w:t>
            </w:r>
          </w:p>
          <w:p w14:paraId="35264675" w14:textId="17EC76AC" w:rsidR="00A4571C" w:rsidRDefault="00A4571C" w:rsidP="00A4571C">
            <w:pPr>
              <w:spacing w:before="120" w:after="360"/>
            </w:pPr>
            <w:r>
              <w:t xml:space="preserve">Directeur: </w:t>
            </w:r>
            <w:r w:rsidRPr="00B86395">
              <w:rPr>
                <w:b/>
              </w:rPr>
              <w:t>Nena</w:t>
            </w:r>
          </w:p>
          <w:p w14:paraId="65916093" w14:textId="7815FF1A" w:rsidR="00A4571C" w:rsidRDefault="00A4571C" w:rsidP="00A4571C">
            <w:pPr>
              <w:spacing w:before="120" w:after="360"/>
            </w:pPr>
            <w:r>
              <w:t xml:space="preserve">Directie medewerkers: </w:t>
            </w:r>
            <w:r w:rsidRPr="00B86395">
              <w:rPr>
                <w:b/>
              </w:rPr>
              <w:t>Lena</w:t>
            </w:r>
            <w:r>
              <w:t xml:space="preserve"> en </w:t>
            </w:r>
            <w:r w:rsidRPr="00B86395">
              <w:rPr>
                <w:b/>
              </w:rPr>
              <w:t>Greta</w:t>
            </w:r>
            <w:r>
              <w:t xml:space="preserve">. </w:t>
            </w:r>
          </w:p>
          <w:p w14:paraId="24E137AD" w14:textId="0C2FB560" w:rsidR="00A4571C" w:rsidRDefault="00A4571C" w:rsidP="00A4571C">
            <w:pPr>
              <w:spacing w:before="120" w:after="360"/>
            </w:pPr>
            <w:r>
              <w:t xml:space="preserve">Hoofd IT: </w:t>
            </w:r>
            <w:r w:rsidRPr="00B86395">
              <w:rPr>
                <w:b/>
              </w:rPr>
              <w:t>Noel</w:t>
            </w:r>
          </w:p>
          <w:p w14:paraId="1D4DCB4A" w14:textId="2D1C38FF" w:rsidR="00A4571C" w:rsidRDefault="00A4571C" w:rsidP="00A4571C">
            <w:pPr>
              <w:spacing w:before="120" w:after="360"/>
            </w:pPr>
            <w:r>
              <w:t>Leerkrachten Cultuur:</w:t>
            </w:r>
          </w:p>
          <w:p w14:paraId="2EC3603C" w14:textId="0DF72DC2" w:rsidR="00A4571C" w:rsidRDefault="00A4571C" w:rsidP="00A4571C">
            <w:pPr>
              <w:spacing w:before="120" w:after="360"/>
            </w:pPr>
            <w:r w:rsidRPr="00B86395">
              <w:rPr>
                <w:b/>
              </w:rPr>
              <w:lastRenderedPageBreak/>
              <w:t>Greet</w:t>
            </w:r>
            <w:r>
              <w:t xml:space="preserve">, </w:t>
            </w:r>
            <w:r w:rsidRPr="00B86395">
              <w:rPr>
                <w:b/>
              </w:rPr>
              <w:t>Hilde</w:t>
            </w:r>
            <w:r>
              <w:t xml:space="preserve"> en </w:t>
            </w:r>
            <w:r w:rsidRPr="00B86395">
              <w:rPr>
                <w:b/>
              </w:rPr>
              <w:t>Simon</w:t>
            </w:r>
          </w:p>
          <w:p w14:paraId="56CF1F25" w14:textId="5795AB63" w:rsidR="00A4571C" w:rsidRDefault="00A4571C" w:rsidP="00A4571C">
            <w:pPr>
              <w:spacing w:before="120" w:after="360"/>
            </w:pPr>
            <w:r>
              <w:t xml:space="preserve">Trajectbegeleider: </w:t>
            </w:r>
            <w:r w:rsidRPr="00B86395">
              <w:rPr>
                <w:b/>
              </w:rPr>
              <w:t>Martine</w:t>
            </w:r>
            <w:r>
              <w:t xml:space="preserve"> </w:t>
            </w:r>
          </w:p>
          <w:p w14:paraId="13711CE8" w14:textId="5EA336A1" w:rsidR="00A4571C" w:rsidRDefault="00A4571C" w:rsidP="00A4571C">
            <w:pPr>
              <w:spacing w:before="120" w:after="360"/>
            </w:pPr>
            <w:r>
              <w:t xml:space="preserve">Zorgbegeleider: </w:t>
            </w:r>
            <w:r w:rsidRPr="00B86395">
              <w:rPr>
                <w:b/>
              </w:rPr>
              <w:t>Stefanie</w:t>
            </w:r>
          </w:p>
          <w:p w14:paraId="6F8C537A" w14:textId="644BFCCB" w:rsidR="00A4571C" w:rsidRDefault="00A4571C" w:rsidP="00A4571C">
            <w:pPr>
              <w:spacing w:before="120" w:after="360"/>
            </w:pPr>
            <w:r>
              <w:t xml:space="preserve">Nota: Nena heeft toegangsrechten op alle mappen ook op deze van de administrator. Martine en Stefanie hebben rechten op alle mappen van iedereen behalve die van Nena en Noel. De leerkrachten hebben toegang op alle mappen van de leerlingen en ook op de map Software die op de file server staat. Lena en Greta hebben rechten op de mappen van alle leerkrachten en ook op de Fileserver. Tenslotte iedereen heeft een privé map op de Fileserver voor privé gebruik met een quota van 10 GB. </w:t>
            </w:r>
          </w:p>
          <w:p w14:paraId="15B30C5D" w14:textId="1960686A" w:rsidR="00A4571C" w:rsidRDefault="00A4571C" w:rsidP="00A4571C">
            <w:pPr>
              <w:spacing w:before="120" w:after="360"/>
            </w:pPr>
          </w:p>
        </w:tc>
      </w:tr>
      <w:tr w:rsidR="00A4571C"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A4571C" w:rsidRPr="00BB2C10" w:rsidRDefault="00A4571C" w:rsidP="00A4571C">
            <w:pPr>
              <w:spacing w:before="0" w:after="0"/>
              <w:ind w:left="113" w:right="113"/>
              <w:jc w:val="center"/>
              <w:rPr>
                <w:b/>
              </w:rPr>
            </w:pPr>
            <w:r>
              <w:rPr>
                <w:b/>
              </w:rPr>
              <w:lastRenderedPageBreak/>
              <w:t>Bronnen</w:t>
            </w:r>
          </w:p>
        </w:tc>
        <w:tc>
          <w:tcPr>
            <w:tcW w:w="14312" w:type="dxa"/>
            <w:gridSpan w:val="4"/>
          </w:tcPr>
          <w:p w14:paraId="76972752" w14:textId="77777777" w:rsidR="00A4571C" w:rsidRDefault="00A4571C" w:rsidP="00A4571C">
            <w:r w:rsidRPr="00BB2C10">
              <w:rPr>
                <w:b/>
              </w:rPr>
              <w:t>Bronnen</w:t>
            </w:r>
            <w:r>
              <w:t>:</w:t>
            </w:r>
          </w:p>
          <w:p w14:paraId="1FCC779E" w14:textId="0D414010" w:rsidR="00A4571C" w:rsidRPr="00A4571C" w:rsidRDefault="00A4571C" w:rsidP="00A4571C">
            <w:pPr>
              <w:pStyle w:val="Tekst"/>
              <w:widowControl w:val="0"/>
              <w:numPr>
                <w:ilvl w:val="0"/>
                <w:numId w:val="4"/>
              </w:numPr>
              <w:rPr>
                <w:rFonts w:cs="Arial"/>
                <w:bCs/>
                <w:sz w:val="20"/>
                <w:lang w:val="fr-FR" w:eastAsia="nl-BE"/>
              </w:rPr>
            </w:pPr>
            <w:r w:rsidRPr="00A4571C">
              <w:rPr>
                <w:lang w:val="fr-FR"/>
              </w:rPr>
              <w:t xml:space="preserve">Ubuntu: </w:t>
            </w:r>
            <w:hyperlink r:id="rId11" w:history="1">
              <w:r w:rsidRPr="000C7239">
                <w:rPr>
                  <w:rStyle w:val="Hyperlink"/>
                  <w:lang w:val="fr-FR"/>
                </w:rPr>
                <w:t>https://www.ubuntu-nl.org/download/</w:t>
              </w:r>
            </w:hyperlink>
            <w:r>
              <w:rPr>
                <w:lang w:val="fr-FR"/>
              </w:rPr>
              <w:t xml:space="preserve"> </w:t>
            </w:r>
          </w:p>
          <w:p w14:paraId="3CDB27E7" w14:textId="28272A18" w:rsidR="00A4571C" w:rsidRPr="00A4571C" w:rsidRDefault="00A4571C" w:rsidP="00A4571C">
            <w:pPr>
              <w:pStyle w:val="Tekst"/>
              <w:widowControl w:val="0"/>
              <w:numPr>
                <w:ilvl w:val="0"/>
                <w:numId w:val="4"/>
              </w:numPr>
              <w:rPr>
                <w:rFonts w:cs="Arial"/>
                <w:bCs/>
                <w:sz w:val="20"/>
                <w:lang w:val="en-GB" w:eastAsia="nl-BE"/>
              </w:rPr>
            </w:pPr>
            <w:r w:rsidRPr="00A4571C">
              <w:rPr>
                <w:lang w:val="en-GB"/>
              </w:rPr>
              <w:t xml:space="preserve">Samba: </w:t>
            </w:r>
            <w:hyperlink r:id="rId12" w:history="1">
              <w:r w:rsidRPr="000C7239">
                <w:rPr>
                  <w:rStyle w:val="Hyperlink"/>
                  <w:lang w:val="en-GB"/>
                </w:rPr>
                <w:t>https://www.samba.org/</w:t>
              </w:r>
            </w:hyperlink>
            <w:r>
              <w:rPr>
                <w:lang w:val="en-GB"/>
              </w:rPr>
              <w:t xml:space="preserve"> </w:t>
            </w:r>
          </w:p>
          <w:p w14:paraId="4C0267C7" w14:textId="6AD74342" w:rsidR="00A4571C" w:rsidRPr="00ED2723" w:rsidRDefault="00A4571C" w:rsidP="00A4571C">
            <w:pPr>
              <w:pStyle w:val="Tekst"/>
              <w:widowControl w:val="0"/>
              <w:numPr>
                <w:ilvl w:val="0"/>
                <w:numId w:val="4"/>
              </w:numPr>
              <w:rPr>
                <w:rFonts w:cs="Arial"/>
                <w:bCs/>
                <w:sz w:val="20"/>
                <w:lang w:val="nl-BE" w:eastAsia="nl-BE"/>
              </w:rPr>
            </w:pPr>
            <w:r>
              <w:t xml:space="preserve">Webmin: </w:t>
            </w:r>
            <w:hyperlink r:id="rId13" w:history="1">
              <w:r w:rsidRPr="000C7239">
                <w:rPr>
                  <w:rStyle w:val="Hyperlink"/>
                </w:rPr>
                <w:t>http://www.webmin.com/</w:t>
              </w:r>
            </w:hyperlink>
            <w:r>
              <w:t xml:space="preserve"> </w:t>
            </w:r>
          </w:p>
          <w:p w14:paraId="6301B911" w14:textId="1B436BDF" w:rsidR="00A4571C" w:rsidRPr="00A4571C" w:rsidRDefault="00A4571C" w:rsidP="00A4571C">
            <w:pPr>
              <w:pStyle w:val="Tekst"/>
              <w:widowControl w:val="0"/>
              <w:numPr>
                <w:ilvl w:val="0"/>
                <w:numId w:val="4"/>
              </w:numPr>
              <w:rPr>
                <w:rFonts w:cs="Arial"/>
                <w:bCs/>
                <w:sz w:val="20"/>
                <w:lang w:val="en-GB" w:eastAsia="nl-BE"/>
              </w:rPr>
            </w:pPr>
            <w:r w:rsidRPr="00A4571C">
              <w:rPr>
                <w:lang w:val="en-GB"/>
              </w:rPr>
              <w:t xml:space="preserve">Windows 2012r2: </w:t>
            </w:r>
            <w:hyperlink r:id="rId14" w:history="1">
              <w:r w:rsidRPr="000C7239">
                <w:rPr>
                  <w:rStyle w:val="Hyperlink"/>
                  <w:lang w:val="en-GB"/>
                </w:rPr>
                <w:t>https://www.microsoft.com/en-us/evalcenter/evaluate-windows-server-2012-r2</w:t>
              </w:r>
            </w:hyperlink>
            <w:r>
              <w:rPr>
                <w:lang w:val="en-GB"/>
              </w:rPr>
              <w:t xml:space="preserve"> </w:t>
            </w:r>
          </w:p>
          <w:p w14:paraId="048E1D7C" w14:textId="2B18CAD4" w:rsidR="00A4571C" w:rsidRPr="00A4571C" w:rsidRDefault="00A4571C" w:rsidP="00A4571C">
            <w:pPr>
              <w:pStyle w:val="Tekst"/>
              <w:widowControl w:val="0"/>
              <w:numPr>
                <w:ilvl w:val="0"/>
                <w:numId w:val="4"/>
              </w:numPr>
              <w:rPr>
                <w:rFonts w:cs="Arial"/>
                <w:bCs/>
                <w:sz w:val="20"/>
                <w:lang w:val="en-GB" w:eastAsia="nl-BE"/>
              </w:rPr>
            </w:pPr>
            <w:r>
              <w:rPr>
                <w:lang w:val="en-GB"/>
              </w:rPr>
              <w:t xml:space="preserve">group policy : </w:t>
            </w:r>
            <w:hyperlink r:id="rId15" w:history="1">
              <w:r w:rsidRPr="000C7239">
                <w:rPr>
                  <w:rStyle w:val="Hyperlink"/>
                  <w:lang w:val="en-GB"/>
                </w:rPr>
                <w:t>https://technet.microsoft.com/en-us/library/hh147307(v=ws.10).aspx</w:t>
              </w:r>
            </w:hyperlink>
            <w:r>
              <w:rPr>
                <w:lang w:val="en-GB"/>
              </w:rPr>
              <w:t xml:space="preserve"> </w:t>
            </w:r>
          </w:p>
          <w:p w14:paraId="14E7AFA3" w14:textId="11E0C0C1" w:rsidR="00A4571C" w:rsidRPr="00764450" w:rsidRDefault="00A4571C" w:rsidP="00A4571C">
            <w:pPr>
              <w:pStyle w:val="Tekst"/>
              <w:widowControl w:val="0"/>
              <w:numPr>
                <w:ilvl w:val="0"/>
                <w:numId w:val="4"/>
              </w:numPr>
              <w:rPr>
                <w:rFonts w:cs="Arial"/>
                <w:bCs/>
                <w:sz w:val="20"/>
                <w:lang w:val="nl-BE" w:eastAsia="nl-BE"/>
              </w:rPr>
            </w:pPr>
            <w:r>
              <w:rPr>
                <w:rFonts w:cs="Arial"/>
                <w:bCs/>
                <w:sz w:val="20"/>
                <w:lang w:val="nl-BE" w:eastAsia="nl-BE"/>
              </w:rPr>
              <w:t xml:space="preserve">SWAT: </w:t>
            </w:r>
            <w:hyperlink r:id="rId16" w:history="1">
              <w:r w:rsidRPr="000C7239">
                <w:rPr>
                  <w:rStyle w:val="Hyperlink"/>
                  <w:rFonts w:cs="Arial"/>
                  <w:bCs/>
                  <w:sz w:val="20"/>
                  <w:lang w:val="nl-BE" w:eastAsia="nl-BE"/>
                </w:rPr>
                <w:t>http://www.confrontatiematrix.nl/swot-analyse-voorbeelden.html</w:t>
              </w:r>
            </w:hyperlink>
            <w:r>
              <w:rPr>
                <w:rFonts w:cs="Arial"/>
                <w:bCs/>
                <w:sz w:val="20"/>
                <w:lang w:val="nl-BE" w:eastAsia="nl-BE"/>
              </w:rPr>
              <w:t xml:space="preserve"> </w:t>
            </w:r>
          </w:p>
          <w:p w14:paraId="0215A193" w14:textId="77777777" w:rsidR="00A4571C" w:rsidRDefault="00A4571C" w:rsidP="00A4571C">
            <w:pPr>
              <w:pStyle w:val="opsommingICT-taak"/>
              <w:numPr>
                <w:ilvl w:val="0"/>
                <w:numId w:val="0"/>
              </w:numPr>
              <w:ind w:left="720"/>
            </w:pPr>
          </w:p>
        </w:tc>
      </w:tr>
      <w:tr w:rsidR="00A4571C"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A4571C" w:rsidRPr="00BB2C10" w:rsidRDefault="00A4571C" w:rsidP="00A4571C">
            <w:pPr>
              <w:spacing w:before="0" w:after="0"/>
              <w:ind w:left="113" w:right="113"/>
              <w:jc w:val="center"/>
              <w:rPr>
                <w:b/>
              </w:rPr>
            </w:pPr>
            <w:r>
              <w:rPr>
                <w:b/>
              </w:rPr>
              <w:t>Richtlijnen</w:t>
            </w:r>
          </w:p>
        </w:tc>
        <w:tc>
          <w:tcPr>
            <w:tcW w:w="14312" w:type="dxa"/>
            <w:gridSpan w:val="4"/>
          </w:tcPr>
          <w:p w14:paraId="344EE3BD" w14:textId="7ED0CC38" w:rsidR="00A4571C" w:rsidRDefault="00A4571C" w:rsidP="00A4571C">
            <w:pPr>
              <w:rPr>
                <w:b/>
              </w:rPr>
            </w:pPr>
            <w:r w:rsidRPr="00BB2C10">
              <w:rPr>
                <w:b/>
              </w:rPr>
              <w:t>Extra leerkracht informatie</w:t>
            </w:r>
          </w:p>
          <w:p w14:paraId="2B378545" w14:textId="06ED61AF" w:rsidR="00464EAE" w:rsidRPr="00464EAE" w:rsidRDefault="00464EAE" w:rsidP="00A4571C">
            <w:r w:rsidRPr="00464EAE">
              <w:t>De opzet is dat leerlingen gaan nadenken over wat een klein netwerk eigenlijk kost en vooral een beter inzicht krijgen over de kennis die nodig is om succesvol</w:t>
            </w:r>
            <w:r>
              <w:t xml:space="preserve"> te zijn in de IT-sector. Ook al is alles niet perfect uitgevoerd na deze oefening zullen ze vertrouwder zijn met deze issues. </w:t>
            </w:r>
          </w:p>
          <w:p w14:paraId="5183896C" w14:textId="0935418F" w:rsidR="00A4571C" w:rsidRDefault="00A4571C" w:rsidP="00A4571C">
            <w:r>
              <w:t xml:space="preserve"> </w:t>
            </w:r>
          </w:p>
        </w:tc>
      </w:tr>
    </w:tbl>
    <w:p w14:paraId="1AAD7A6D" w14:textId="77777777" w:rsidR="0048278B" w:rsidRDefault="0048278B" w:rsidP="00A4571C"/>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F898" w14:textId="77777777" w:rsidR="00EE1B8B" w:rsidRDefault="00EE1B8B" w:rsidP="00EF3648">
      <w:pPr>
        <w:spacing w:before="0" w:after="0" w:line="240" w:lineRule="auto"/>
      </w:pPr>
      <w:r>
        <w:separator/>
      </w:r>
    </w:p>
  </w:endnote>
  <w:endnote w:type="continuationSeparator" w:id="0">
    <w:p w14:paraId="765D1CAD" w14:textId="77777777" w:rsidR="00EE1B8B" w:rsidRDefault="00EE1B8B"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9A5BE" w14:textId="77777777" w:rsidR="00EE1B8B" w:rsidRDefault="00EE1B8B" w:rsidP="00EF3648">
      <w:pPr>
        <w:spacing w:before="0" w:after="0" w:line="240" w:lineRule="auto"/>
      </w:pPr>
      <w:r>
        <w:separator/>
      </w:r>
    </w:p>
  </w:footnote>
  <w:footnote w:type="continuationSeparator" w:id="0">
    <w:p w14:paraId="58508745" w14:textId="77777777" w:rsidR="00EE1B8B" w:rsidRDefault="00EE1B8B"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323D3"/>
    <w:multiLevelType w:val="hybridMultilevel"/>
    <w:tmpl w:val="2CBED930"/>
    <w:lvl w:ilvl="0" w:tplc="53B49980">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9B77012"/>
    <w:multiLevelType w:val="hybridMultilevel"/>
    <w:tmpl w:val="C63A4B86"/>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2"/>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6" w:nlCheck="1" w:checkStyle="0"/>
  <w:activeWritingStyle w:appName="MSWord" w:lang="nl-NL" w:vendorID="64" w:dllVersion="6" w:nlCheck="1" w:checkStyle="0"/>
  <w:activeWritingStyle w:appName="MSWord" w:lang="en-GB" w:vendorID="64" w:dllVersion="6" w:nlCheck="1" w:checkStyle="1"/>
  <w:activeWritingStyle w:appName="MSWord" w:lang="fr-FR" w:vendorID="64" w:dllVersion="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2153C"/>
    <w:rsid w:val="00075DBB"/>
    <w:rsid w:val="000D31F2"/>
    <w:rsid w:val="000E7150"/>
    <w:rsid w:val="000F4A65"/>
    <w:rsid w:val="0018252E"/>
    <w:rsid w:val="0023186D"/>
    <w:rsid w:val="00291E38"/>
    <w:rsid w:val="002C1C9D"/>
    <w:rsid w:val="00301D2B"/>
    <w:rsid w:val="003C6111"/>
    <w:rsid w:val="003C6886"/>
    <w:rsid w:val="00464EAE"/>
    <w:rsid w:val="0048278B"/>
    <w:rsid w:val="004D1FC8"/>
    <w:rsid w:val="0050167D"/>
    <w:rsid w:val="00526117"/>
    <w:rsid w:val="00535F99"/>
    <w:rsid w:val="0055102C"/>
    <w:rsid w:val="005B58ED"/>
    <w:rsid w:val="00604B95"/>
    <w:rsid w:val="00665E0F"/>
    <w:rsid w:val="0069035E"/>
    <w:rsid w:val="006E39E2"/>
    <w:rsid w:val="00764450"/>
    <w:rsid w:val="007C2DAB"/>
    <w:rsid w:val="007D23DA"/>
    <w:rsid w:val="007F7711"/>
    <w:rsid w:val="008A6858"/>
    <w:rsid w:val="00981A58"/>
    <w:rsid w:val="00A30E9F"/>
    <w:rsid w:val="00A4571C"/>
    <w:rsid w:val="00A8265E"/>
    <w:rsid w:val="00AA2B92"/>
    <w:rsid w:val="00AB057F"/>
    <w:rsid w:val="00B86395"/>
    <w:rsid w:val="00BB2C10"/>
    <w:rsid w:val="00BF48B4"/>
    <w:rsid w:val="00C91333"/>
    <w:rsid w:val="00CC2ADA"/>
    <w:rsid w:val="00CD3806"/>
    <w:rsid w:val="00D72876"/>
    <w:rsid w:val="00E722D2"/>
    <w:rsid w:val="00ED2723"/>
    <w:rsid w:val="00EE1B8B"/>
    <w:rsid w:val="00EF3648"/>
    <w:rsid w:val="00F34725"/>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5"/>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bmin.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b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nfrontatiematrix.nl/swot-analyse-voorbeeld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buntu-nl.org/download/" TargetMode="External"/><Relationship Id="rId5" Type="http://schemas.openxmlformats.org/officeDocument/2006/relationships/numbering" Target="numbering.xml"/><Relationship Id="rId15" Type="http://schemas.openxmlformats.org/officeDocument/2006/relationships/hyperlink" Target="https://technet.microsoft.com/en-us/library/hh147307(v=ws.10).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evalcenter/evaluate-windows-server-2012-r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
      <w:docPartPr>
        <w:name w:val="1A3FCC9D41014415AB870CAECEFFECDF"/>
        <w:category>
          <w:name w:val="General"/>
          <w:gallery w:val="placeholder"/>
        </w:category>
        <w:types>
          <w:type w:val="bbPlcHdr"/>
        </w:types>
        <w:behaviors>
          <w:behavior w:val="content"/>
        </w:behaviors>
        <w:guid w:val="{1449BEC1-B307-4CFA-ADBB-1198DFB925EE}"/>
      </w:docPartPr>
      <w:docPartBody>
        <w:p w:rsidR="009364B7" w:rsidRDefault="003D3C1D" w:rsidP="003D3C1D">
          <w:pPr>
            <w:pStyle w:val="1A3FCC9D41014415AB870CAECEFFECDF"/>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104985"/>
    <w:rsid w:val="0021302E"/>
    <w:rsid w:val="002150FE"/>
    <w:rsid w:val="003D3C1D"/>
    <w:rsid w:val="00443F4E"/>
    <w:rsid w:val="00465BC2"/>
    <w:rsid w:val="004E345B"/>
    <w:rsid w:val="00587ED8"/>
    <w:rsid w:val="00653E9E"/>
    <w:rsid w:val="008C7030"/>
    <w:rsid w:val="009364B7"/>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D3C1D"/>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937F9A905F534CBDA51AA14CA603B094">
    <w:name w:val="937F9A905F534CBDA51AA14CA603B094"/>
    <w:rsid w:val="00104985"/>
  </w:style>
  <w:style w:type="paragraph" w:customStyle="1" w:styleId="8541BE5219C2433AB68F8BDD9E95B6AE">
    <w:name w:val="8541BE5219C2433AB68F8BDD9E95B6AE"/>
    <w:rsid w:val="00104985"/>
  </w:style>
  <w:style w:type="paragraph" w:customStyle="1" w:styleId="14CD427E40044959A470206BE432878F">
    <w:name w:val="14CD427E40044959A470206BE432878F"/>
    <w:rsid w:val="00104985"/>
  </w:style>
  <w:style w:type="paragraph" w:customStyle="1" w:styleId="1A3FCC9D41014415AB870CAECEFFECDF">
    <w:name w:val="1A3FCC9D41014415AB870CAECEFFECDF"/>
    <w:rsid w:val="003D3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19C96-C609-4269-94A8-514B5C13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728</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4</cp:revision>
  <dcterms:created xsi:type="dcterms:W3CDTF">2017-01-31T06:48:00Z</dcterms:created>
  <dcterms:modified xsi:type="dcterms:W3CDTF">2017-05-02T12:23:00Z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