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57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2959F5">
                <w:r>
                  <w:t>Start to ICT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0B217D">
                <w:r>
                  <w:t>Sociale en maatschappelijke participatie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2959F5" w:rsidP="00003CFD">
                <w:pPr>
                  <w:rPr>
                    <w:b/>
                  </w:rPr>
                </w:pPr>
                <w:proofErr w:type="spellStart"/>
                <w:r>
                  <w:t>E-communicatie</w:t>
                </w:r>
                <w:proofErr w:type="spellEnd"/>
                <w:r>
                  <w:t>, internet en online diensten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0B217D" w:rsidP="00003CFD">
            <w:pPr>
              <w:rPr>
                <w:b/>
              </w:rPr>
            </w:pPr>
            <w:r>
              <w:t>1</w:t>
            </w:r>
            <w:r w:rsidR="006A249A">
              <w:t xml:space="preserve"> </w:t>
            </w:r>
            <w:r w:rsidR="00003CFD">
              <w:t>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233982" w:rsidP="00233982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A14A74" w:rsidP="00233982">
                <w:r w:rsidRPr="00A14A74">
                  <w:t>Een poll manipuleren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205B7C">
            <w:r w:rsidRPr="00205B7C">
              <w:rPr>
                <w:b/>
              </w:rPr>
              <w:t xml:space="preserve">In te oefenen basiscompetenties van deze </w:t>
            </w:r>
            <w:proofErr w:type="spellStart"/>
            <w:r w:rsidRPr="00205B7C">
              <w:rPr>
                <w:b/>
              </w:rPr>
              <w:t>ICT-taak</w:t>
            </w:r>
            <w:proofErr w:type="spellEnd"/>
            <w:r w:rsidRPr="00205B7C">
              <w:rPr>
                <w:b/>
              </w:rPr>
              <w:t xml:space="preserve"> (schrap de </w:t>
            </w:r>
            <w:proofErr w:type="spellStart"/>
            <w:r w:rsidRPr="00205B7C">
              <w:rPr>
                <w:b/>
              </w:rPr>
              <w:t>BC's</w:t>
            </w:r>
            <w:proofErr w:type="spellEnd"/>
            <w:r w:rsidRPr="00205B7C">
              <w:rPr>
                <w:b/>
              </w:rPr>
              <w:t xml:space="preserve"> die niet in de authentieke taak zitten):</w:t>
            </w:r>
            <w:bookmarkStart w:id="0" w:name="_GoBack"/>
            <w:bookmarkEnd w:id="0"/>
          </w:p>
          <w:p w:rsidR="002959F5" w:rsidRPr="00233982" w:rsidRDefault="002959F5" w:rsidP="002959F5">
            <w:pPr>
              <w:pStyle w:val="opsommingICT-taak"/>
              <w:rPr>
                <w:strike/>
              </w:rPr>
            </w:pPr>
            <w:r w:rsidRPr="00233982">
              <w:rPr>
                <w:strike/>
              </w:rPr>
              <w:t>IC BC001 - kan online informatie vinden</w:t>
            </w:r>
          </w:p>
          <w:p w:rsidR="002959F5" w:rsidRPr="00233982" w:rsidRDefault="002959F5" w:rsidP="002959F5">
            <w:pPr>
              <w:pStyle w:val="opsommingICT-taak"/>
              <w:rPr>
                <w:strike/>
              </w:rPr>
            </w:pPr>
            <w:r w:rsidRPr="00233982">
              <w:rPr>
                <w:strike/>
              </w:rPr>
              <w:t>IC BC005 - * beseft dat zoekmachines en achterliggende algoritmes niet noodzakelijk neutraal zijn in het weergeven van informatie</w:t>
            </w:r>
          </w:p>
          <w:p w:rsidR="002959F5" w:rsidRPr="00233982" w:rsidRDefault="002959F5" w:rsidP="002959F5">
            <w:pPr>
              <w:pStyle w:val="opsommingICT-taak"/>
              <w:rPr>
                <w:strike/>
              </w:rPr>
            </w:pPr>
            <w:r w:rsidRPr="00233982">
              <w:rPr>
                <w:strike/>
              </w:rPr>
              <w:t xml:space="preserve">IC BC006 - kan basisfuncties van </w:t>
            </w:r>
            <w:proofErr w:type="spellStart"/>
            <w:r w:rsidRPr="00233982">
              <w:rPr>
                <w:strike/>
              </w:rPr>
              <w:t>e-communicatiemiddelen</w:t>
            </w:r>
            <w:proofErr w:type="spellEnd"/>
            <w:r w:rsidRPr="00233982">
              <w:rPr>
                <w:strike/>
              </w:rPr>
              <w:t xml:space="preserve"> gebruiken</w:t>
            </w:r>
          </w:p>
          <w:p w:rsidR="002959F5" w:rsidRPr="00523888" w:rsidRDefault="002959F5" w:rsidP="002959F5">
            <w:pPr>
              <w:pStyle w:val="opsommingICT-taak"/>
              <w:rPr>
                <w:highlight w:val="yellow"/>
              </w:rPr>
            </w:pPr>
            <w:r w:rsidRPr="00523888">
              <w:rPr>
                <w:highlight w:val="yellow"/>
              </w:rPr>
              <w:t>IC BC007 - kan basisfuncties van online diensten gebruiken</w:t>
            </w:r>
          </w:p>
          <w:p w:rsidR="002959F5" w:rsidRPr="00233982" w:rsidRDefault="002959F5" w:rsidP="002959F5">
            <w:pPr>
              <w:pStyle w:val="opsommingICT-taak"/>
              <w:rPr>
                <w:strike/>
              </w:rPr>
            </w:pPr>
            <w:r w:rsidRPr="00233982">
              <w:rPr>
                <w:strike/>
              </w:rPr>
              <w:t>IC BC008 - kan elementaire gedragsnormen hanteren in online interacties</w:t>
            </w:r>
          </w:p>
          <w:p w:rsidR="002959F5" w:rsidRPr="00233982" w:rsidRDefault="002959F5" w:rsidP="002959F5">
            <w:pPr>
              <w:pStyle w:val="opsommingICT-taak"/>
              <w:rPr>
                <w:strike/>
              </w:rPr>
            </w:pPr>
            <w:r w:rsidRPr="00233982">
              <w:rPr>
                <w:strike/>
              </w:rPr>
              <w:t>IC BC009 - * is zich ervan bewust dat hij een digitale voetafdruk nalaat</w:t>
            </w:r>
          </w:p>
          <w:p w:rsidR="002959F5" w:rsidRPr="00523888" w:rsidRDefault="002959F5" w:rsidP="002959F5">
            <w:pPr>
              <w:pStyle w:val="opsommingICT-taak"/>
              <w:rPr>
                <w:highlight w:val="yellow"/>
              </w:rPr>
            </w:pPr>
            <w:r w:rsidRPr="00523888">
              <w:rPr>
                <w:highlight w:val="yellow"/>
              </w:rPr>
              <w:t>IC BC013 - * gaat bewust en kritisch om met digitale media en ICT</w:t>
            </w:r>
          </w:p>
          <w:p w:rsidR="002959F5" w:rsidRPr="00523888" w:rsidRDefault="002959F5" w:rsidP="002959F5">
            <w:pPr>
              <w:pStyle w:val="opsommingICT-taak"/>
              <w:rPr>
                <w:highlight w:val="yellow"/>
              </w:rPr>
            </w:pPr>
            <w:r w:rsidRPr="00523888">
              <w:rPr>
                <w:highlight w:val="yellow"/>
              </w:rPr>
              <w:t>IC BC016 - kent de risico’s m.b.t. privacy die het online werken met zich meebrengt</w:t>
            </w:r>
          </w:p>
          <w:p w:rsidR="002959F5" w:rsidRPr="00A14A74" w:rsidRDefault="002959F5" w:rsidP="002959F5">
            <w:pPr>
              <w:pStyle w:val="opsommingICT-taak"/>
              <w:rPr>
                <w:strike/>
              </w:rPr>
            </w:pPr>
            <w:r w:rsidRPr="00A14A74">
              <w:rPr>
                <w:strike/>
              </w:rPr>
              <w:t>IC BC017 - kan ICT veilig en duurzaam gebruiken</w:t>
            </w:r>
          </w:p>
          <w:p w:rsidR="002959F5" w:rsidRPr="00523888" w:rsidRDefault="002959F5" w:rsidP="002959F5">
            <w:pPr>
              <w:pStyle w:val="opsommingICT-taak"/>
              <w:rPr>
                <w:highlight w:val="yellow"/>
              </w:rPr>
            </w:pPr>
            <w:r w:rsidRPr="00523888">
              <w:rPr>
                <w:highlight w:val="yellow"/>
              </w:rPr>
              <w:t>IC BC022 - kan eenvoudige problemen oplossen die zich voordoen wanneer bepaalde ICT tools niet werken</w:t>
            </w:r>
          </w:p>
          <w:p w:rsidR="00BB2C10" w:rsidRPr="00BB2C10" w:rsidRDefault="002959F5" w:rsidP="002959F5">
            <w:pPr>
              <w:pStyle w:val="opsommingICT-taak"/>
            </w:pPr>
            <w:r w:rsidRPr="00233982">
              <w:rPr>
                <w:strike/>
              </w:rPr>
              <w:t>IC BC023 - kan ICT aanwenden om problemen op te lossen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rPr>
                <w:rFonts w:eastAsia="Times New Roman" w:cs="Times New Roman"/>
                <w:color w:val="000000"/>
                <w:szCs w:val="20"/>
                <w:lang w:val="nl-NL" w:eastAsia="nl-NL"/>
              </w:r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A14A74" w:rsidP="00BF48B4">
                <w:r>
                  <w:rPr>
                    <w:rFonts w:eastAsia="Times New Roman" w:cs="Times New Roman"/>
                    <w:color w:val="000000"/>
                    <w:szCs w:val="20"/>
                    <w:lang w:val="nl-NL" w:eastAsia="nl-NL"/>
                  </w:rPr>
                  <w:t xml:space="preserve">U stuit op een </w:t>
                </w:r>
                <w:proofErr w:type="spellStart"/>
                <w:r>
                  <w:rPr>
                    <w:rFonts w:eastAsia="Times New Roman" w:cs="Times New Roman"/>
                    <w:color w:val="000000"/>
                    <w:szCs w:val="20"/>
                    <w:lang w:val="nl-NL" w:eastAsia="nl-NL"/>
                  </w:rPr>
                  <w:t>internet-poll</w:t>
                </w:r>
                <w:proofErr w:type="spellEnd"/>
                <w:r>
                  <w:rPr>
                    <w:rFonts w:eastAsia="Times New Roman" w:cs="Times New Roman"/>
                    <w:color w:val="000000"/>
                    <w:szCs w:val="20"/>
                    <w:lang w:val="nl-NL" w:eastAsia="nl-NL"/>
                  </w:rPr>
                  <w:t xml:space="preserve"> en zou toch graag hebben dat uw keuze de bovenhand haalt. Zouden we deze poll niet kunnen manipuleren?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A14A74" w:rsidP="00A14A74">
                <w:r>
                  <w:t xml:space="preserve">Polls werken meestal, ofwel op basis van het IP-adres, ofwel op basis van </w:t>
                </w:r>
                <w:proofErr w:type="spellStart"/>
                <w:r>
                  <w:t>cookies</w:t>
                </w:r>
                <w:proofErr w:type="spellEnd"/>
                <w:r>
                  <w:t xml:space="preserve">. Een eenvoudige, amateuristische </w:t>
                </w:r>
                <w:r w:rsidR="000B217D">
                  <w:t>p</w:t>
                </w:r>
                <w:r>
                  <w:t>oll op basis van een cookie kan gemanipuleerd worden door de cookie uit te wissen en opnieuw deel te nemen aan de poll.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BB2C10" w:rsidRDefault="00A14A74" w:rsidP="00BF48B4">
            <w:r>
              <w:t xml:space="preserve">De bedoeling van deze taak is de cursist bewust te maken </w:t>
            </w:r>
            <w:r w:rsidR="000B217D">
              <w:t xml:space="preserve">het doel en nut </w:t>
            </w:r>
            <w:r>
              <w:t xml:space="preserve">van </w:t>
            </w:r>
            <w:proofErr w:type="spellStart"/>
            <w:r>
              <w:t>cookies</w:t>
            </w:r>
            <w:proofErr w:type="spellEnd"/>
            <w:r>
              <w:t>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3963DD" w:rsidRDefault="00A14A74" w:rsidP="003963DD">
                  <w:pPr>
                    <w:pStyle w:val="Tekst"/>
                    <w:widowControl w:val="0"/>
                    <w:ind w:left="0"/>
                  </w:pPr>
                  <w:r>
                    <w:t xml:space="preserve">Leg uit wat </w:t>
                  </w:r>
                  <w:proofErr w:type="spellStart"/>
                  <w:r>
                    <w:t>cookies</w:t>
                  </w:r>
                  <w:proofErr w:type="spellEnd"/>
                  <w:r>
                    <w:t xml:space="preserve"> zijn</w:t>
                  </w:r>
                  <w:r w:rsidR="000B217D">
                    <w:t xml:space="preserve"> en waarom u deze telkens moet bevestigen</w:t>
                  </w:r>
                  <w:r>
                    <w:t>.</w:t>
                  </w:r>
                </w:p>
              </w:tc>
              <w:tc>
                <w:tcPr>
                  <w:tcW w:w="2435" w:type="dxa"/>
                  <w:vAlign w:val="center"/>
                </w:tcPr>
                <w:p w:rsidR="006A249A" w:rsidRDefault="006A249A" w:rsidP="00E722D2">
                  <w:pPr>
                    <w:spacing w:before="120"/>
                  </w:pPr>
                  <w:r w:rsidRPr="00233982">
                    <w:t>IC BC013</w:t>
                  </w:r>
                </w:p>
                <w:p w:rsidR="009D2AE1" w:rsidRDefault="009D2AE1" w:rsidP="00E722D2">
                  <w:pPr>
                    <w:spacing w:before="120"/>
                  </w:pPr>
                  <w:r w:rsidRPr="00A14A74">
                    <w:t>IC BC016</w:t>
                  </w:r>
                </w:p>
              </w:tc>
            </w:tr>
            <w:tr w:rsidR="00764450" w:rsidTr="00FD3E86">
              <w:tc>
                <w:tcPr>
                  <w:tcW w:w="11651" w:type="dxa"/>
                  <w:vAlign w:val="center"/>
                </w:tcPr>
                <w:p w:rsidR="006A249A" w:rsidRDefault="00A14A74" w:rsidP="00A14A74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Laat de cursist deelnemen een </w:t>
                  </w:r>
                  <w:r>
                    <w:t xml:space="preserve">eenvoudige, amateuristische </w:t>
                  </w:r>
                  <w:r w:rsidR="000B217D">
                    <w:t>p</w:t>
                  </w:r>
                  <w:r>
                    <w:t>oll op basis van een cookie.</w:t>
                  </w:r>
                </w:p>
              </w:tc>
              <w:tc>
                <w:tcPr>
                  <w:tcW w:w="2435" w:type="dxa"/>
                  <w:vAlign w:val="center"/>
                </w:tcPr>
                <w:p w:rsidR="006A249A" w:rsidRDefault="00A14A74" w:rsidP="00E722D2">
                  <w:pPr>
                    <w:spacing w:before="120"/>
                  </w:pPr>
                  <w:r w:rsidRPr="00233982">
                    <w:t>IC BC007</w:t>
                  </w:r>
                </w:p>
              </w:tc>
            </w:tr>
            <w:tr w:rsidR="00A14A74" w:rsidTr="00FD3E86">
              <w:tc>
                <w:tcPr>
                  <w:tcW w:w="11651" w:type="dxa"/>
                  <w:vAlign w:val="center"/>
                </w:tcPr>
                <w:p w:rsidR="00A14A74" w:rsidRDefault="00A14A74" w:rsidP="00A14A74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Spoor de achtergelaten cookie op, bekijk de cookie en verwijder de cookie.</w:t>
                  </w:r>
                </w:p>
              </w:tc>
              <w:tc>
                <w:tcPr>
                  <w:tcW w:w="2435" w:type="dxa"/>
                  <w:vAlign w:val="center"/>
                </w:tcPr>
                <w:p w:rsidR="00A14A74" w:rsidRPr="00233982" w:rsidRDefault="009D2AE1" w:rsidP="00E722D2">
                  <w:pPr>
                    <w:spacing w:before="120"/>
                  </w:pPr>
                  <w:r w:rsidRPr="00A14A74">
                    <w:t>IC BC016</w:t>
                  </w:r>
                </w:p>
              </w:tc>
            </w:tr>
            <w:tr w:rsidR="009D2AE1" w:rsidTr="00FD3E86">
              <w:tc>
                <w:tcPr>
                  <w:tcW w:w="11651" w:type="dxa"/>
                  <w:vAlign w:val="center"/>
                </w:tcPr>
                <w:p w:rsidR="009D2AE1" w:rsidRDefault="009D2AE1" w:rsidP="00A14A74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Neem opnieuw deel aan de poll (met een beetje geluk kan u opnieuw stemmen).</w:t>
                  </w:r>
                </w:p>
              </w:tc>
              <w:tc>
                <w:tcPr>
                  <w:tcW w:w="2435" w:type="dxa"/>
                  <w:vAlign w:val="center"/>
                </w:tcPr>
                <w:p w:rsidR="009D2AE1" w:rsidRPr="00A14A74" w:rsidRDefault="009D2AE1" w:rsidP="00E722D2">
                  <w:pPr>
                    <w:spacing w:before="120"/>
                  </w:pP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535F99" w:rsidRDefault="00726376" w:rsidP="009D2AE1">
            <w:pPr>
              <w:pStyle w:val="Tekst"/>
              <w:widowControl w:val="0"/>
              <w:ind w:left="0"/>
            </w:pPr>
            <w:hyperlink r:id="rId11" w:history="1">
              <w:r w:rsidR="000B217D" w:rsidRPr="003122D8">
                <w:rPr>
                  <w:rStyle w:val="Hyperlink"/>
                </w:rPr>
                <w:t>http://ec.europa.eu/ipg/basics/legal/cookies/index_en.htm</w:t>
              </w:r>
            </w:hyperlink>
            <w:r w:rsidR="000B217D"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9D2AE1" w:rsidP="000B217D">
            <w:r>
              <w:t xml:space="preserve">U hoeft </w:t>
            </w:r>
            <w:r w:rsidR="000B217D">
              <w:t>uiteraard geen echte poll te manipuleren maar u kunt er zelf eentje klaarzetten op uw website.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2F" w:rsidRDefault="0031212F" w:rsidP="00EF3648">
      <w:pPr>
        <w:spacing w:before="0" w:after="0" w:line="240" w:lineRule="auto"/>
      </w:pPr>
      <w:r>
        <w:separator/>
      </w:r>
    </w:p>
  </w:endnote>
  <w:endnote w:type="continuationSeparator" w:id="0">
    <w:p w:rsidR="0031212F" w:rsidRDefault="0031212F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2F" w:rsidRDefault="0031212F" w:rsidP="00EF3648">
      <w:pPr>
        <w:spacing w:before="0" w:after="0" w:line="240" w:lineRule="auto"/>
      </w:pPr>
      <w:r>
        <w:separator/>
      </w:r>
    </w:p>
  </w:footnote>
  <w:footnote w:type="continuationSeparator" w:id="0">
    <w:p w:rsidR="0031212F" w:rsidRDefault="0031212F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DBB"/>
    <w:rsid w:val="000B217D"/>
    <w:rsid w:val="000D31F2"/>
    <w:rsid w:val="000F4A65"/>
    <w:rsid w:val="0018252E"/>
    <w:rsid w:val="00205B7C"/>
    <w:rsid w:val="00207F12"/>
    <w:rsid w:val="0023186D"/>
    <w:rsid w:val="00233982"/>
    <w:rsid w:val="002959F5"/>
    <w:rsid w:val="00301D2B"/>
    <w:rsid w:val="0031212F"/>
    <w:rsid w:val="003963DD"/>
    <w:rsid w:val="003C6111"/>
    <w:rsid w:val="003C6886"/>
    <w:rsid w:val="0048278B"/>
    <w:rsid w:val="004D1FC8"/>
    <w:rsid w:val="0050167D"/>
    <w:rsid w:val="00523888"/>
    <w:rsid w:val="00526117"/>
    <w:rsid w:val="00535F99"/>
    <w:rsid w:val="0055102C"/>
    <w:rsid w:val="005B58ED"/>
    <w:rsid w:val="00604B95"/>
    <w:rsid w:val="00665E0F"/>
    <w:rsid w:val="0069035E"/>
    <w:rsid w:val="006A249A"/>
    <w:rsid w:val="006E39E2"/>
    <w:rsid w:val="00726376"/>
    <w:rsid w:val="00764450"/>
    <w:rsid w:val="007C2DAB"/>
    <w:rsid w:val="007F7711"/>
    <w:rsid w:val="008A6858"/>
    <w:rsid w:val="00981A58"/>
    <w:rsid w:val="009A68D2"/>
    <w:rsid w:val="009D2AE1"/>
    <w:rsid w:val="00A14A74"/>
    <w:rsid w:val="00A8265E"/>
    <w:rsid w:val="00AA2B92"/>
    <w:rsid w:val="00AB057F"/>
    <w:rsid w:val="00AE6B1E"/>
    <w:rsid w:val="00AE6F1B"/>
    <w:rsid w:val="00BB2C10"/>
    <w:rsid w:val="00BC2D85"/>
    <w:rsid w:val="00BF48B4"/>
    <w:rsid w:val="00C91333"/>
    <w:rsid w:val="00CC2ADA"/>
    <w:rsid w:val="00D72876"/>
    <w:rsid w:val="00E33C9E"/>
    <w:rsid w:val="00E4761C"/>
    <w:rsid w:val="00E722D2"/>
    <w:rsid w:val="00EF3648"/>
    <w:rsid w:val="00F169C2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ipg/basics/legal/cookies/index_en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0737C0"/>
    <w:rsid w:val="000F74EF"/>
    <w:rsid w:val="0021302E"/>
    <w:rsid w:val="00285334"/>
    <w:rsid w:val="00443F4E"/>
    <w:rsid w:val="00465BC2"/>
    <w:rsid w:val="004E345B"/>
    <w:rsid w:val="00587ED8"/>
    <w:rsid w:val="00653E9E"/>
    <w:rsid w:val="006C425B"/>
    <w:rsid w:val="008C7030"/>
    <w:rsid w:val="00AE6102"/>
    <w:rsid w:val="00B02EB4"/>
    <w:rsid w:val="00B549F2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37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A7B077-1928-4EB7-9360-1286D161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4</cp:revision>
  <dcterms:created xsi:type="dcterms:W3CDTF">2017-05-09T13:10:00Z</dcterms:created>
  <dcterms:modified xsi:type="dcterms:W3CDTF">2017-05-10T09:06:00Z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