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93DE4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BB2A18" w:rsidP="00A93DE4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BB2A18" w:rsidP="00A93DE4">
                <w:r w:rsidRPr="00BB2A18">
                  <w:t>Schema voor huishoudelijke taken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570F5D" w:rsidRDefault="00712EEE" w:rsidP="00712EEE">
            <w:pPr>
              <w:pStyle w:val="opsommingICT-taak"/>
              <w:rPr>
                <w:highlight w:val="yellow"/>
              </w:rPr>
            </w:pPr>
            <w:r w:rsidRPr="00570F5D">
              <w:rPr>
                <w:highlight w:val="yellow"/>
              </w:rPr>
              <w:t>IC BC120 - kan eenvoudige content in verschillende vormen aanmaken</w:t>
            </w:r>
          </w:p>
          <w:p w:rsidR="00712EEE" w:rsidRPr="00011FFF" w:rsidRDefault="00712EEE" w:rsidP="00712EEE">
            <w:pPr>
              <w:pStyle w:val="opsommingICT-taak"/>
              <w:rPr>
                <w:highlight w:val="yellow"/>
              </w:rPr>
            </w:pPr>
            <w:r w:rsidRPr="00011FFF">
              <w:rPr>
                <w:highlight w:val="yellow"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011FFF" w:rsidP="00BF48B4">
                <w:r>
                  <w:t>U wilt de huishoud</w:t>
                </w:r>
                <w:r w:rsidR="00FE2315">
                  <w:t>elijke taken verdelen onder uw “</w:t>
                </w:r>
                <w:r>
                  <w:t>huisgenoten”. U wilt kunnen bijhouden wie wanneer wat gedaan heeft.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A93DE4">
                <w:r>
                  <w:t>De cursist heeft toegang tot een rekenblad bv. Excel Online via zijn Microsoft Account. De cursist heeft al een rondleiding gekregen in de te gebruiken software.</w:t>
                </w:r>
                <w:r w:rsidR="00011FFF">
                  <w:t xml:space="preserve"> De cursist weet reeds hoe hij een rekenblad kan opmaken en een lijst</w:t>
                </w:r>
                <w:r w:rsidR="004E0E70">
                  <w:t>/tabel</w:t>
                </w:r>
                <w:r w:rsidR="00011FFF">
                  <w:t xml:space="preserve"> kan aanmaken en filteren.</w:t>
                </w:r>
              </w:p>
            </w:sdtContent>
          </w:sdt>
        </w:tc>
      </w:tr>
      <w:tr w:rsidR="00BB2C10" w:rsidRPr="00570F5D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011FFF" w:rsidRDefault="00011FFF" w:rsidP="00BF48B4">
            <w:r>
              <w:t>Maak een huishoudelijke takenlijst aan op basis van een aangereikt voorbeeld</w:t>
            </w:r>
            <w:r w:rsidR="00A93DE4">
              <w:t>.</w:t>
            </w:r>
            <w:r w:rsidR="000F0108">
              <w:t xml:space="preserve"> </w:t>
            </w:r>
            <w:r>
              <w:t>Maak gebruik van een tabel en selectiemogelijkheden</w:t>
            </w:r>
            <w:r w:rsidR="004E0E70">
              <w:t xml:space="preserve"> om te selecteren wie, wat wanneer gedaan heeft</w:t>
            </w:r>
            <w:r>
              <w:t>.</w:t>
            </w:r>
          </w:p>
          <w:p w:rsidR="000F0108" w:rsidRDefault="000F0108" w:rsidP="000F0108">
            <w:pPr>
              <w:jc w:val="center"/>
            </w:pPr>
            <w:r>
              <w:rPr>
                <w:rFonts w:ascii="Segoe UI Light" w:hAnsi="Segoe UI Light" w:cs="Segoe UI Light"/>
                <w:noProof/>
                <w:color w:val="363636"/>
                <w:lang w:eastAsia="nl-BE"/>
              </w:rPr>
              <w:drawing>
                <wp:inline distT="0" distB="0" distL="0" distR="0">
                  <wp:extent cx="4629150" cy="3048000"/>
                  <wp:effectExtent l="19050" t="0" r="0" b="0"/>
                  <wp:docPr id="1" name="tempImage" descr="Schema voor huishoudelijke t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Image" descr="Schema voor huishoudelijke t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10" t="8115" b="8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011FFF" w:rsidP="00570F5D">
                  <w:pPr>
                    <w:rPr>
                      <w:lang w:eastAsia="nl-BE"/>
                    </w:rPr>
                  </w:pPr>
                  <w:r>
                    <w:t xml:space="preserve">Geef de cursisten een voorbeeld van een huishoudelijke takenlijst die ze dienen na te </w:t>
                  </w:r>
                  <w:r w:rsidR="004E0E70">
                    <w:t>maken</w:t>
                  </w:r>
                  <w:r w:rsidR="00A93DE4">
                    <w:t>.</w:t>
                  </w:r>
                  <w:r w:rsidR="00764450">
                    <w:rPr>
                      <w:lang w:eastAsia="nl-BE"/>
                    </w:rPr>
                    <w:t xml:space="preserve"> </w:t>
                  </w:r>
                  <w:r>
                    <w:rPr>
                      <w:lang w:eastAsia="nl-BE"/>
                    </w:rPr>
                    <w:t>U vindt een voorbeeld bij de bronnen.</w:t>
                  </w:r>
                  <w:r w:rsidR="004E0E70">
                    <w:rPr>
                      <w:lang w:eastAsia="nl-BE"/>
                    </w:rPr>
                    <w:t xml:space="preserve"> Bespreek hoe hij dit kan doen.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570F5D" w:rsidRPr="001465AF" w:rsidTr="00FD3E86">
              <w:tc>
                <w:tcPr>
                  <w:tcW w:w="11651" w:type="dxa"/>
                  <w:vAlign w:val="center"/>
                </w:tcPr>
                <w:p w:rsidR="00570F5D" w:rsidRDefault="00570F5D" w:rsidP="00570F5D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De cursist maakt de lay-out van de takenlijst na in het gekozen rekenblad (vb. Excel Online).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570F5D" w:rsidRPr="001465AF" w:rsidRDefault="00570F5D" w:rsidP="00E722D2">
                  <w:pPr>
                    <w:spacing w:before="120"/>
                    <w:rPr>
                      <w:lang w:val="en-US"/>
                    </w:rPr>
                  </w:pPr>
                  <w:r w:rsidRPr="001465AF">
                    <w:rPr>
                      <w:lang w:val="en-US"/>
                    </w:rPr>
                    <w:t>IC BC120</w:t>
                  </w:r>
                </w:p>
                <w:p w:rsidR="00570F5D" w:rsidRPr="001465AF" w:rsidRDefault="00570F5D" w:rsidP="00E722D2">
                  <w:pPr>
                    <w:spacing w:before="120"/>
                    <w:rPr>
                      <w:lang w:val="en-US"/>
                    </w:rPr>
                  </w:pPr>
                  <w:r w:rsidRPr="001465AF">
                    <w:rPr>
                      <w:lang w:val="en-US"/>
                    </w:rPr>
                    <w:t>IC BC121</w:t>
                  </w:r>
                </w:p>
                <w:p w:rsidR="00570F5D" w:rsidRPr="001465AF" w:rsidRDefault="00570F5D" w:rsidP="00011FFF">
                  <w:pPr>
                    <w:spacing w:before="120"/>
                    <w:rPr>
                      <w:lang w:val="en-US"/>
                    </w:rPr>
                  </w:pPr>
                  <w:r w:rsidRPr="001465AF">
                    <w:rPr>
                      <w:lang w:val="en-US"/>
                    </w:rPr>
                    <w:t>IC BC129</w:t>
                  </w:r>
                </w:p>
              </w:tc>
            </w:tr>
            <w:tr w:rsidR="00570F5D" w:rsidRPr="00570F5D" w:rsidTr="00FD3E86">
              <w:tc>
                <w:tcPr>
                  <w:tcW w:w="11651" w:type="dxa"/>
                  <w:vAlign w:val="center"/>
                </w:tcPr>
                <w:p w:rsidR="00570F5D" w:rsidRDefault="00570F5D" w:rsidP="00570F5D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De cursist voorziet een tabel die hem toelaat te filteren wie, welke taak al dan niet gedaan heeft.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570F5D" w:rsidRPr="00570F5D" w:rsidRDefault="00570F5D" w:rsidP="00011FFF">
                  <w:pPr>
                    <w:spacing w:before="120"/>
                  </w:pPr>
                </w:p>
              </w:tc>
            </w:tr>
          </w:tbl>
          <w:p w:rsidR="00BB2C10" w:rsidRPr="00570F5D" w:rsidRDefault="00BB2C10" w:rsidP="00E722D2">
            <w:pPr>
              <w:spacing w:before="120" w:after="360"/>
            </w:pPr>
          </w:p>
          <w:p w:rsidR="00E722D2" w:rsidRPr="00570F5D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  <w:hyperlink r:id="rId12" w:history="1">
              <w:r w:rsidR="00011FFF" w:rsidRPr="00205247">
                <w:rPr>
                  <w:rStyle w:val="Hyperlink"/>
                </w:rPr>
                <w:t>https://templates.office.com/nl-be/Schema-voor-huishoudelijke-taken-TM00000062?auth=1&amp;ui=nl-NL&amp;rs=nl-BE&amp;ad=BE</w:t>
              </w:r>
            </w:hyperlink>
            <w:r w:rsidR="00011FFF"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E02AA5" w:rsidRDefault="001465AF">
            <w:r>
              <w:t>Het accent in deze taak ligt op het aanmaken van een eenvoudige lijst en het gebruik van eenvoudige selectiemogelijkheden.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01" w:rsidRDefault="001F5701" w:rsidP="00EF3648">
      <w:pPr>
        <w:spacing w:before="0" w:after="0" w:line="240" w:lineRule="auto"/>
      </w:pPr>
      <w:r>
        <w:separator/>
      </w:r>
    </w:p>
  </w:endnote>
  <w:endnote w:type="continuationSeparator" w:id="0">
    <w:p w:rsidR="001F5701" w:rsidRDefault="001F570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01" w:rsidRDefault="001F5701" w:rsidP="00EF3648">
      <w:pPr>
        <w:spacing w:before="0" w:after="0" w:line="240" w:lineRule="auto"/>
      </w:pPr>
      <w:r>
        <w:separator/>
      </w:r>
    </w:p>
  </w:footnote>
  <w:footnote w:type="continuationSeparator" w:id="0">
    <w:p w:rsidR="001F5701" w:rsidRDefault="001F570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75DBB"/>
    <w:rsid w:val="000A4646"/>
    <w:rsid w:val="000D31F2"/>
    <w:rsid w:val="000F0108"/>
    <w:rsid w:val="000F4A65"/>
    <w:rsid w:val="001465AF"/>
    <w:rsid w:val="0018252E"/>
    <w:rsid w:val="001F5701"/>
    <w:rsid w:val="0022317B"/>
    <w:rsid w:val="0023186D"/>
    <w:rsid w:val="00301D2B"/>
    <w:rsid w:val="003C6111"/>
    <w:rsid w:val="003C6886"/>
    <w:rsid w:val="003D610B"/>
    <w:rsid w:val="004175B4"/>
    <w:rsid w:val="0048278B"/>
    <w:rsid w:val="00492D93"/>
    <w:rsid w:val="004A0BB1"/>
    <w:rsid w:val="004D1FC8"/>
    <w:rsid w:val="004E0E70"/>
    <w:rsid w:val="0050167D"/>
    <w:rsid w:val="00526117"/>
    <w:rsid w:val="00535F99"/>
    <w:rsid w:val="005424A7"/>
    <w:rsid w:val="0055102C"/>
    <w:rsid w:val="00570F5D"/>
    <w:rsid w:val="0057275B"/>
    <w:rsid w:val="005B58ED"/>
    <w:rsid w:val="005C60D9"/>
    <w:rsid w:val="00604B95"/>
    <w:rsid w:val="00665E0F"/>
    <w:rsid w:val="0069035E"/>
    <w:rsid w:val="006E39E2"/>
    <w:rsid w:val="00712EEE"/>
    <w:rsid w:val="00764450"/>
    <w:rsid w:val="007C2DAB"/>
    <w:rsid w:val="007F7711"/>
    <w:rsid w:val="008A6858"/>
    <w:rsid w:val="00924783"/>
    <w:rsid w:val="00981A58"/>
    <w:rsid w:val="00A8265E"/>
    <w:rsid w:val="00A93DE4"/>
    <w:rsid w:val="00AA2B92"/>
    <w:rsid w:val="00AA3705"/>
    <w:rsid w:val="00AB057F"/>
    <w:rsid w:val="00BB2A18"/>
    <w:rsid w:val="00BB2C10"/>
    <w:rsid w:val="00BF48B4"/>
    <w:rsid w:val="00C1765B"/>
    <w:rsid w:val="00C20E74"/>
    <w:rsid w:val="00C428F2"/>
    <w:rsid w:val="00C91333"/>
    <w:rsid w:val="00CC2ADA"/>
    <w:rsid w:val="00CC6D61"/>
    <w:rsid w:val="00D72876"/>
    <w:rsid w:val="00E02AA5"/>
    <w:rsid w:val="00E722D2"/>
    <w:rsid w:val="00EA7E10"/>
    <w:rsid w:val="00EF3648"/>
    <w:rsid w:val="00FB0F95"/>
    <w:rsid w:val="00FE068C"/>
    <w:rsid w:val="00F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F01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Schema-voor-huishoudelijke-taken-TM00000062?auth=1&amp;ui=nl-NL&amp;rs=nl-BE&amp;ad=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392F87"/>
    <w:rsid w:val="00443F4E"/>
    <w:rsid w:val="00465BC2"/>
    <w:rsid w:val="004E345B"/>
    <w:rsid w:val="00587ED8"/>
    <w:rsid w:val="00653E9E"/>
    <w:rsid w:val="00664C05"/>
    <w:rsid w:val="006D79BE"/>
    <w:rsid w:val="00777818"/>
    <w:rsid w:val="008752EB"/>
    <w:rsid w:val="00884AC9"/>
    <w:rsid w:val="008C7030"/>
    <w:rsid w:val="00AE6102"/>
    <w:rsid w:val="00B549F2"/>
    <w:rsid w:val="00B6248C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8A9BF-534D-4BE7-99C2-04E3503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8</cp:revision>
  <dcterms:created xsi:type="dcterms:W3CDTF">2017-05-10T09:10:00Z</dcterms:created>
  <dcterms:modified xsi:type="dcterms:W3CDTF">2017-05-19T06:21:00Z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