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57"/>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B33C8C">
                <w:r>
                  <w:t>ICT &amp; administratie</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2708F6">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B33C8C" w:rsidP="00003CFD">
                <w:pPr>
                  <w:rPr>
                    <w:b/>
                  </w:rPr>
                </w:pPr>
                <w:r>
                  <w:t>Cijfergegevens verwerken</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1B1C44" w:rsidP="00003CFD">
            <w:pPr>
              <w:rPr>
                <w:b/>
              </w:rPr>
            </w:pPr>
            <w:r>
              <w:t>3</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2708F6" w:rsidP="002708F6">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sdt>
                <w:sdtPr>
                  <w:alias w:val="Titel ICT-taak"/>
                  <w:tag w:val="Titel ICT-taak"/>
                  <w:id w:val="341395690"/>
                  <w:placeholder>
                    <w:docPart w:val="BEF62252E9DA44DF91055AC02AC86F07"/>
                  </w:placeholder>
                </w:sdtPr>
                <w:sdtContent>
                  <w:p w:rsidR="00BB2C10" w:rsidRPr="00BB2C10" w:rsidRDefault="001B1C44" w:rsidP="00772729">
                    <w:r>
                      <w:t>Uw gezinsbudget bijhouden</w:t>
                    </w:r>
                    <w:r w:rsidR="003F250A">
                      <w:t>.</w:t>
                    </w:r>
                  </w:p>
                </w:sdtContent>
              </w:sdt>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8D64A0">
            <w:r w:rsidRPr="008D64A0">
              <w:rPr>
                <w:b/>
              </w:rPr>
              <w:t xml:space="preserve">In te oefenen basiscompetenties van deze </w:t>
            </w:r>
            <w:proofErr w:type="spellStart"/>
            <w:r w:rsidRPr="008D64A0">
              <w:rPr>
                <w:b/>
              </w:rPr>
              <w:t>ICT-taak</w:t>
            </w:r>
            <w:proofErr w:type="spellEnd"/>
            <w:r w:rsidRPr="008D64A0">
              <w:rPr>
                <w:b/>
              </w:rPr>
              <w:t xml:space="preserve"> (schrap de </w:t>
            </w:r>
            <w:proofErr w:type="spellStart"/>
            <w:r w:rsidRPr="008D64A0">
              <w:rPr>
                <w:b/>
              </w:rPr>
              <w:t>BC's</w:t>
            </w:r>
            <w:proofErr w:type="spellEnd"/>
            <w:r w:rsidRPr="008D64A0">
              <w:rPr>
                <w:b/>
              </w:rPr>
              <w:t xml:space="preserve"> die niet in de authentieke taak zitten):</w:t>
            </w:r>
            <w:bookmarkStart w:id="0" w:name="_GoBack"/>
            <w:bookmarkEnd w:id="0"/>
          </w:p>
          <w:p w:rsidR="00B33C8C" w:rsidRPr="001B1C44" w:rsidRDefault="00B33C8C" w:rsidP="00B33C8C">
            <w:pPr>
              <w:pStyle w:val="opsommingICT-taak"/>
              <w:rPr>
                <w:strike/>
              </w:rPr>
            </w:pPr>
            <w:r w:rsidRPr="001B1C44">
              <w:rPr>
                <w:strike/>
              </w:rPr>
              <w:t>IC BC013 - * gaat bewust en kritisch om met digitale media en ICT</w:t>
            </w:r>
          </w:p>
          <w:p w:rsidR="00B33C8C" w:rsidRPr="002708F6" w:rsidRDefault="00B33C8C" w:rsidP="00B33C8C">
            <w:pPr>
              <w:pStyle w:val="opsommingICT-taak"/>
              <w:rPr>
                <w:strike/>
              </w:rPr>
            </w:pPr>
            <w:r w:rsidRPr="002708F6">
              <w:rPr>
                <w:strike/>
              </w:rPr>
              <w:t>IC BC017 - kan ICT veilig en duurzaam gebruiken</w:t>
            </w:r>
          </w:p>
          <w:p w:rsidR="00B33C8C" w:rsidRPr="000F6F11" w:rsidRDefault="00B33C8C" w:rsidP="00B33C8C">
            <w:pPr>
              <w:pStyle w:val="opsommingICT-taak"/>
              <w:rPr>
                <w:highlight w:val="yellow"/>
              </w:rPr>
            </w:pPr>
            <w:r w:rsidRPr="000F6F11">
              <w:rPr>
                <w:highlight w:val="yellow"/>
              </w:rPr>
              <w:t>IC BC023 - kan ICT aanwenden om problemen op te lossen</w:t>
            </w:r>
          </w:p>
          <w:p w:rsidR="00B33C8C" w:rsidRPr="000F6F11" w:rsidRDefault="00B33C8C" w:rsidP="00B33C8C">
            <w:pPr>
              <w:pStyle w:val="opsommingICT-taak"/>
              <w:rPr>
                <w:strike/>
              </w:rPr>
            </w:pPr>
            <w:r w:rsidRPr="000F6F11">
              <w:rPr>
                <w:strike/>
              </w:rPr>
              <w:t>IC BC024 - * kan zijn eigen deskundigheid inzake ICT opbouwen</w:t>
            </w:r>
          </w:p>
          <w:p w:rsidR="00B33C8C" w:rsidRPr="000F6F11" w:rsidRDefault="00B33C8C" w:rsidP="00B33C8C">
            <w:pPr>
              <w:pStyle w:val="opsommingICT-taak"/>
              <w:rPr>
                <w:highlight w:val="yellow"/>
              </w:rPr>
            </w:pPr>
            <w:r w:rsidRPr="000F6F11">
              <w:rPr>
                <w:highlight w:val="yellow"/>
              </w:rPr>
              <w:t>IC BC123 - kent de mogelijkheden en beperkingen van diverse toepassingen en applicaties om numerieke content te creëren</w:t>
            </w:r>
          </w:p>
          <w:p w:rsidR="00B33C8C" w:rsidRPr="001B1C44" w:rsidRDefault="00B33C8C" w:rsidP="00B33C8C">
            <w:pPr>
              <w:pStyle w:val="opsommingICT-taak"/>
              <w:rPr>
                <w:strike/>
              </w:rPr>
            </w:pPr>
            <w:r w:rsidRPr="001B1C44">
              <w:rPr>
                <w:strike/>
              </w:rPr>
              <w:t>IC BC126 - kan in verschillende bestandsformaten digitale numerieke content creëren</w:t>
            </w:r>
          </w:p>
          <w:p w:rsidR="00B33C8C" w:rsidRPr="00D72B8A" w:rsidRDefault="00B33C8C" w:rsidP="00B33C8C">
            <w:pPr>
              <w:pStyle w:val="opsommingICT-taak"/>
              <w:rPr>
                <w:highlight w:val="yellow"/>
              </w:rPr>
            </w:pPr>
            <w:r w:rsidRPr="00D72B8A">
              <w:rPr>
                <w:highlight w:val="yellow"/>
              </w:rPr>
              <w:t>IC BC128 - kan geavanceerde functionaliteiten van applicaties om numerieke content te creëren, toepassen</w:t>
            </w:r>
          </w:p>
          <w:p w:rsidR="00B33C8C" w:rsidRPr="00772729" w:rsidRDefault="00B33C8C" w:rsidP="00B33C8C">
            <w:pPr>
              <w:pStyle w:val="opsommingICT-taak"/>
              <w:rPr>
                <w:highlight w:val="yellow"/>
              </w:rPr>
            </w:pPr>
            <w:r w:rsidRPr="00772729">
              <w:rPr>
                <w:highlight w:val="yellow"/>
              </w:rPr>
              <w:t>IC BC133 - kan numerieke content bewerken</w:t>
            </w:r>
          </w:p>
          <w:p w:rsidR="00B33C8C" w:rsidRPr="00772729" w:rsidRDefault="00B33C8C" w:rsidP="00B33C8C">
            <w:pPr>
              <w:pStyle w:val="opsommingICT-taak"/>
              <w:rPr>
                <w:highlight w:val="yellow"/>
              </w:rPr>
            </w:pPr>
            <w:r w:rsidRPr="00772729">
              <w:rPr>
                <w:highlight w:val="yellow"/>
              </w:rPr>
              <w:t>IC BC134 - kan numerieke content opmaken</w:t>
            </w:r>
          </w:p>
          <w:p w:rsidR="00B33C8C" w:rsidRPr="000F6F11" w:rsidRDefault="00B33C8C" w:rsidP="00B33C8C">
            <w:pPr>
              <w:pStyle w:val="opsommingICT-taak"/>
              <w:rPr>
                <w:strike/>
              </w:rPr>
            </w:pPr>
            <w:r w:rsidRPr="000F6F11">
              <w:rPr>
                <w:strike/>
              </w:rPr>
              <w:t>IC BC286 - kan de basisinstellingen van applicaties om numerieke content te creëren, wijzigen</w:t>
            </w:r>
          </w:p>
          <w:p w:rsidR="00BB2C10" w:rsidRPr="000F6F11" w:rsidRDefault="00B33C8C" w:rsidP="00B33C8C">
            <w:pPr>
              <w:pStyle w:val="opsommingICT-taak"/>
              <w:rPr>
                <w:strike/>
              </w:rPr>
            </w:pPr>
            <w:r w:rsidRPr="000F6F11">
              <w:rPr>
                <w:strike/>
              </w:rPr>
              <w:t xml:space="preserve">IC BC288 - kan </w:t>
            </w:r>
            <w:proofErr w:type="spellStart"/>
            <w:r w:rsidRPr="000F6F11">
              <w:rPr>
                <w:strike/>
              </w:rPr>
              <w:t>ICT-problemen</w:t>
            </w:r>
            <w:proofErr w:type="spellEnd"/>
            <w:r w:rsidRPr="000F6F11">
              <w:rPr>
                <w:strike/>
              </w:rPr>
              <w:t xml:space="preserve"> oplossen</w:t>
            </w:r>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1B1C44" w:rsidP="00BF48B4">
                <w:r>
                  <w:t>U wilt uw gezamenlijke inkomsten en uitgaven elke maand van het jaar bijhouden en via een grafiek opvolgen hoeveel geld u beschikbaar had.</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1B1C44" w:rsidP="001B1C44">
                <w:r>
                  <w:t>Dit is dezelfde taak als in de module “eenvoudige content ontwerpen”. Tijdens deze module is wellicht/misschien gebruik gemaakt van de gratis online versie van de gebruikte software (bv. Excel Online). De cursisten hebben toen vastgesteld dat het moeilijk was de voorgestelde taak exact na te maken wegens de beperkingen van de gratis online software.</w:t>
                </w:r>
                <w:r w:rsidR="00D72B8A">
                  <w:t xml:space="preserve"> Nu we in deze module de volwaardige software (Microsoft Excel) gebruiken hebben we deze beperkingen niet meer en kan de oefening wel exact worden nagemaakt.</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D72B8A" w:rsidRDefault="00D72B8A" w:rsidP="00D72B8A">
            <w:r>
              <w:t>Maak een overzicht van de inkomsten en uitgaven per maand. Bereken de totalen en gemiddelden op jaarbasis. Gebruik een grafiek om de trend, van het beschikbare budget, weer te geven.</w:t>
            </w:r>
          </w:p>
          <w:p w:rsidR="00D72B8A" w:rsidRDefault="00D72B8A" w:rsidP="00D72B8A">
            <w:pPr>
              <w:jc w:val="center"/>
            </w:pPr>
            <w:r>
              <w:rPr>
                <w:rFonts w:ascii="Segoe UI Light" w:hAnsi="Segoe UI Light" w:cs="Segoe UI Light"/>
                <w:noProof/>
                <w:color w:val="363636"/>
                <w:lang w:eastAsia="nl-BE"/>
              </w:rPr>
              <w:drawing>
                <wp:inline distT="0" distB="0" distL="0" distR="0">
                  <wp:extent cx="4600575" cy="1724025"/>
                  <wp:effectExtent l="19050" t="0" r="9525" b="0"/>
                  <wp:docPr id="2" name="tempImage" descr="Gezins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Image" descr="Gezinsbudget"/>
                          <pic:cNvPicPr>
                            <a:picLocks noChangeAspect="1" noChangeArrowheads="1"/>
                          </pic:cNvPicPr>
                        </pic:nvPicPr>
                        <pic:blipFill>
                          <a:blip r:embed="rId11" cstate="print"/>
                          <a:srcRect l="3012" t="3665" b="48953"/>
                          <a:stretch>
                            <a:fillRect/>
                          </a:stretch>
                        </pic:blipFill>
                        <pic:spPr bwMode="auto">
                          <a:xfrm>
                            <a:off x="0" y="0"/>
                            <a:ext cx="4600575" cy="1724025"/>
                          </a:xfrm>
                          <a:prstGeom prst="rect">
                            <a:avLst/>
                          </a:prstGeom>
                          <a:noFill/>
                          <a:ln w="9525">
                            <a:noFill/>
                            <a:miter lim="800000"/>
                            <a:headEnd/>
                            <a:tailEnd/>
                          </a:ln>
                        </pic:spPr>
                      </pic:pic>
                    </a:graphicData>
                  </a:graphic>
                </wp:inline>
              </w:drawing>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D72B8A" w:rsidTr="00FD3E86">
              <w:tc>
                <w:tcPr>
                  <w:tcW w:w="11651" w:type="dxa"/>
                  <w:vAlign w:val="center"/>
                </w:tcPr>
                <w:p w:rsidR="00D72B8A" w:rsidRPr="00764450" w:rsidRDefault="00D72B8A" w:rsidP="003F6B4E">
                  <w:pPr>
                    <w:rPr>
                      <w:lang w:eastAsia="nl-BE"/>
                    </w:rPr>
                  </w:pPr>
                  <w:r>
                    <w:t>Geef de cursisten een voorbeeld van een gezinsbudget die ze dienen te ontwerpen.</w:t>
                  </w:r>
                  <w:r>
                    <w:rPr>
                      <w:lang w:eastAsia="nl-BE"/>
                    </w:rPr>
                    <w:t xml:space="preserve"> U vindt een voorbeeld bij de bronnen.</w:t>
                  </w:r>
                </w:p>
              </w:tc>
              <w:tc>
                <w:tcPr>
                  <w:tcW w:w="2435" w:type="dxa"/>
                  <w:vAlign w:val="center"/>
                </w:tcPr>
                <w:p w:rsidR="00D72B8A" w:rsidRDefault="00D72B8A" w:rsidP="00E722D2">
                  <w:pPr>
                    <w:spacing w:before="120"/>
                  </w:pPr>
                  <w:r>
                    <w:t>IC BC023</w:t>
                  </w:r>
                </w:p>
                <w:p w:rsidR="00D72B8A" w:rsidRDefault="00D72B8A" w:rsidP="00E722D2">
                  <w:pPr>
                    <w:spacing w:before="120"/>
                  </w:pPr>
                </w:p>
              </w:tc>
            </w:tr>
            <w:tr w:rsidR="00D72B8A" w:rsidRPr="003F250A" w:rsidTr="00FD3E86">
              <w:tc>
                <w:tcPr>
                  <w:tcW w:w="11651" w:type="dxa"/>
                  <w:vAlign w:val="center"/>
                </w:tcPr>
                <w:p w:rsidR="00D72B8A" w:rsidRDefault="00D72B8A" w:rsidP="00D72B8A">
                  <w:pPr>
                    <w:rPr>
                      <w:lang w:eastAsia="nl-BE"/>
                    </w:rPr>
                  </w:pPr>
                  <w:r>
                    <w:rPr>
                      <w:lang w:eastAsia="nl-BE"/>
                    </w:rPr>
                    <w:t>De cursist maakt de lay-out van het gezinsbudget na in het gekozen rekenblad en voert de nodige berekeningen in.</w:t>
                  </w:r>
                </w:p>
              </w:tc>
              <w:tc>
                <w:tcPr>
                  <w:tcW w:w="2435" w:type="dxa"/>
                  <w:vAlign w:val="center"/>
                </w:tcPr>
                <w:p w:rsidR="00D72B8A" w:rsidRPr="004278F2" w:rsidRDefault="00D72B8A" w:rsidP="00E722D2">
                  <w:pPr>
                    <w:spacing w:before="120"/>
                    <w:rPr>
                      <w:lang w:val="en-US"/>
                    </w:rPr>
                  </w:pPr>
                  <w:r w:rsidRPr="004278F2">
                    <w:rPr>
                      <w:lang w:val="en-US"/>
                    </w:rPr>
                    <w:t>IC BC123</w:t>
                  </w:r>
                </w:p>
                <w:p w:rsidR="00D72B8A" w:rsidRPr="004278F2" w:rsidRDefault="00D72B8A" w:rsidP="00E722D2">
                  <w:pPr>
                    <w:spacing w:before="120"/>
                    <w:rPr>
                      <w:lang w:val="en-US"/>
                    </w:rPr>
                  </w:pPr>
                  <w:r w:rsidRPr="004278F2">
                    <w:rPr>
                      <w:lang w:val="en-US"/>
                    </w:rPr>
                    <w:t>IC BC133</w:t>
                  </w:r>
                </w:p>
                <w:p w:rsidR="00D72B8A" w:rsidRPr="003F250A" w:rsidRDefault="00D72B8A" w:rsidP="00E722D2">
                  <w:pPr>
                    <w:spacing w:before="120"/>
                    <w:rPr>
                      <w:lang w:val="en-US"/>
                    </w:rPr>
                  </w:pPr>
                  <w:r w:rsidRPr="003F250A">
                    <w:rPr>
                      <w:lang w:val="en-US"/>
                    </w:rPr>
                    <w:t>IC BC134</w:t>
                  </w:r>
                </w:p>
              </w:tc>
            </w:tr>
            <w:tr w:rsidR="00D72B8A" w:rsidTr="00FD3E86">
              <w:tc>
                <w:tcPr>
                  <w:tcW w:w="11651" w:type="dxa"/>
                  <w:vAlign w:val="center"/>
                </w:tcPr>
                <w:p w:rsidR="00D72B8A" w:rsidRDefault="00D72B8A" w:rsidP="00D72B8A">
                  <w:pPr>
                    <w:rPr>
                      <w:lang w:eastAsia="nl-BE"/>
                    </w:rPr>
                  </w:pPr>
                  <w:r>
                    <w:rPr>
                      <w:lang w:eastAsia="nl-BE"/>
                    </w:rPr>
                    <w:t>Voeg de grafiek toe aan het rekenblad.</w:t>
                  </w:r>
                </w:p>
              </w:tc>
              <w:tc>
                <w:tcPr>
                  <w:tcW w:w="2435" w:type="dxa"/>
                  <w:vAlign w:val="center"/>
                </w:tcPr>
                <w:p w:rsidR="00D72B8A" w:rsidRPr="0097439D" w:rsidRDefault="00D72B8A" w:rsidP="00E722D2">
                  <w:pPr>
                    <w:spacing w:before="120"/>
                  </w:pPr>
                  <w:r w:rsidRPr="0097439D">
                    <w:t>IC BC12</w:t>
                  </w:r>
                  <w:r>
                    <w:t>8</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535F99" w:rsidRDefault="00DA6915" w:rsidP="0097439D">
            <w:hyperlink r:id="rId12" w:history="1">
              <w:r w:rsidR="00D72B8A" w:rsidRPr="00205247">
                <w:rPr>
                  <w:rStyle w:val="Hyperlink"/>
                  <w:rFonts w:cs="Arial"/>
                  <w:bCs/>
                  <w:lang w:eastAsia="nl-BE"/>
                </w:rPr>
                <w:t>https://templates.office.com/nl-be/Gezinsbudget-TM00000048</w:t>
              </w:r>
            </w:hyperlink>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D72B8A" w:rsidRDefault="00D72B8A" w:rsidP="00D72B8A">
            <w:r>
              <w:t>Indien een gelijkaardige taak in de module “eenvoudige content aanmaken” is gemaakt kan deze taak een nuttige manier zijn om deze module mee aan te vangen opdat ze de link legt tussen beiden modules</w:t>
            </w:r>
            <w:r w:rsidR="0097439D">
              <w:t>.</w:t>
            </w:r>
          </w:p>
          <w:p w:rsidR="00BB2C10" w:rsidRDefault="00D72B8A" w:rsidP="00D72B8A">
            <w:r>
              <w:t>Ook voor zij die deze taak niet gezien hebben in de module “eenvoudige content aanmaken” is dit een relatief eenvoudige taak die de cursist kan testen of zij/hij over de nodige voorkennis beschikt.</w:t>
            </w:r>
            <w:r w:rsidR="00301D2B">
              <w:t xml:space="preserve"> </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9B" w:rsidRDefault="003E0E9B" w:rsidP="00EF3648">
      <w:pPr>
        <w:spacing w:before="0" w:after="0" w:line="240" w:lineRule="auto"/>
      </w:pPr>
      <w:r>
        <w:separator/>
      </w:r>
    </w:p>
  </w:endnote>
  <w:endnote w:type="continuationSeparator" w:id="0">
    <w:p w:rsidR="003E0E9B" w:rsidRDefault="003E0E9B"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9B" w:rsidRDefault="003E0E9B" w:rsidP="00EF3648">
      <w:pPr>
        <w:spacing w:before="0" w:after="0" w:line="240" w:lineRule="auto"/>
      </w:pPr>
      <w:r>
        <w:separator/>
      </w:r>
    </w:p>
  </w:footnote>
  <w:footnote w:type="continuationSeparator" w:id="0">
    <w:p w:rsidR="003E0E9B" w:rsidRDefault="003E0E9B"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30A"/>
    <w:rsid w:val="00075DBB"/>
    <w:rsid w:val="000D31F2"/>
    <w:rsid w:val="000E3A1B"/>
    <w:rsid w:val="000F4A65"/>
    <w:rsid w:val="000F6F11"/>
    <w:rsid w:val="0018252E"/>
    <w:rsid w:val="001B1C44"/>
    <w:rsid w:val="001E6951"/>
    <w:rsid w:val="0023186D"/>
    <w:rsid w:val="002708F6"/>
    <w:rsid w:val="00301D2B"/>
    <w:rsid w:val="003C6111"/>
    <w:rsid w:val="003C6886"/>
    <w:rsid w:val="003D4BF3"/>
    <w:rsid w:val="003E0E9B"/>
    <w:rsid w:val="003F250A"/>
    <w:rsid w:val="004278F2"/>
    <w:rsid w:val="0048278B"/>
    <w:rsid w:val="004D1FC8"/>
    <w:rsid w:val="0050167D"/>
    <w:rsid w:val="00514738"/>
    <w:rsid w:val="00526117"/>
    <w:rsid w:val="00535F99"/>
    <w:rsid w:val="0055102C"/>
    <w:rsid w:val="005B58ED"/>
    <w:rsid w:val="00604B95"/>
    <w:rsid w:val="00665E0F"/>
    <w:rsid w:val="0069035E"/>
    <w:rsid w:val="006E39E2"/>
    <w:rsid w:val="00742E09"/>
    <w:rsid w:val="00764450"/>
    <w:rsid w:val="00765965"/>
    <w:rsid w:val="00772729"/>
    <w:rsid w:val="00795A26"/>
    <w:rsid w:val="007C2DAB"/>
    <w:rsid w:val="007F7711"/>
    <w:rsid w:val="008838C9"/>
    <w:rsid w:val="008A6858"/>
    <w:rsid w:val="008D4466"/>
    <w:rsid w:val="008D64A0"/>
    <w:rsid w:val="008F4C1F"/>
    <w:rsid w:val="00943825"/>
    <w:rsid w:val="0097439D"/>
    <w:rsid w:val="00981A58"/>
    <w:rsid w:val="00A8265E"/>
    <w:rsid w:val="00AA2B92"/>
    <w:rsid w:val="00AB057F"/>
    <w:rsid w:val="00AC7D79"/>
    <w:rsid w:val="00B33C8C"/>
    <w:rsid w:val="00BB2C10"/>
    <w:rsid w:val="00BF48B4"/>
    <w:rsid w:val="00C91333"/>
    <w:rsid w:val="00CC2ADA"/>
    <w:rsid w:val="00D72876"/>
    <w:rsid w:val="00D72B8A"/>
    <w:rsid w:val="00DA6915"/>
    <w:rsid w:val="00E722D2"/>
    <w:rsid w:val="00EF3648"/>
    <w:rsid w:val="00FB0F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character" w:styleId="GevolgdeHyperlink">
    <w:name w:val="FollowedHyperlink"/>
    <w:basedOn w:val="Standaardalinea-lettertype"/>
    <w:uiPriority w:val="99"/>
    <w:semiHidden/>
    <w:unhideWhenUsed/>
    <w:rsid w:val="001E6951"/>
    <w:rPr>
      <w:color w:val="954F72" w:themeColor="followedHyperlink"/>
      <w:u w:val="single"/>
    </w:rPr>
  </w:style>
  <w:style w:type="paragraph" w:styleId="Geenafstand">
    <w:name w:val="No Spacing"/>
    <w:uiPriority w:val="1"/>
    <w:qFormat/>
    <w:rsid w:val="0097439D"/>
    <w:pPr>
      <w:spacing w:after="0" w:line="240" w:lineRule="auto"/>
    </w:pPr>
    <w:rPr>
      <w:rFonts w:ascii="Verdana" w:hAnsi="Verdana"/>
    </w:rPr>
  </w:style>
</w:styles>
</file>

<file path=word/webSettings.xml><?xml version="1.0" encoding="utf-8"?>
<w:webSettings xmlns:r="http://schemas.openxmlformats.org/officeDocument/2006/relationships" xmlns:w="http://schemas.openxmlformats.org/wordprocessingml/2006/main">
  <w:divs>
    <w:div w:id="799111719">
      <w:bodyDiv w:val="1"/>
      <w:marLeft w:val="0"/>
      <w:marRight w:val="0"/>
      <w:marTop w:val="0"/>
      <w:marBottom w:val="0"/>
      <w:divBdr>
        <w:top w:val="none" w:sz="0" w:space="0" w:color="auto"/>
        <w:left w:val="none" w:sz="0" w:space="0" w:color="auto"/>
        <w:bottom w:val="none" w:sz="0" w:space="0" w:color="auto"/>
        <w:right w:val="none" w:sz="0" w:space="0" w:color="auto"/>
      </w:divBdr>
      <w:divsChild>
        <w:div w:id="152187854">
          <w:marLeft w:val="0"/>
          <w:marRight w:val="0"/>
          <w:marTop w:val="0"/>
          <w:marBottom w:val="0"/>
          <w:divBdr>
            <w:top w:val="none" w:sz="0" w:space="0" w:color="auto"/>
            <w:left w:val="none" w:sz="0" w:space="0" w:color="auto"/>
            <w:bottom w:val="none" w:sz="0" w:space="0" w:color="auto"/>
            <w:right w:val="none" w:sz="0" w:space="0" w:color="auto"/>
          </w:divBdr>
        </w:div>
        <w:div w:id="1789659367">
          <w:marLeft w:val="0"/>
          <w:marRight w:val="0"/>
          <w:marTop w:val="0"/>
          <w:marBottom w:val="0"/>
          <w:divBdr>
            <w:top w:val="none" w:sz="0" w:space="0" w:color="auto"/>
            <w:left w:val="none" w:sz="0" w:space="0" w:color="auto"/>
            <w:bottom w:val="none" w:sz="0" w:space="0" w:color="auto"/>
            <w:right w:val="none" w:sz="0" w:space="0" w:color="auto"/>
          </w:divBdr>
        </w:div>
        <w:div w:id="419328197">
          <w:marLeft w:val="0"/>
          <w:marRight w:val="0"/>
          <w:marTop w:val="0"/>
          <w:marBottom w:val="0"/>
          <w:divBdr>
            <w:top w:val="none" w:sz="0" w:space="0" w:color="auto"/>
            <w:left w:val="none" w:sz="0" w:space="0" w:color="auto"/>
            <w:bottom w:val="none" w:sz="0" w:space="0" w:color="auto"/>
            <w:right w:val="none" w:sz="0" w:space="0" w:color="auto"/>
          </w:divBdr>
        </w:div>
        <w:div w:id="1587612669">
          <w:marLeft w:val="0"/>
          <w:marRight w:val="0"/>
          <w:marTop w:val="0"/>
          <w:marBottom w:val="0"/>
          <w:divBdr>
            <w:top w:val="none" w:sz="0" w:space="0" w:color="auto"/>
            <w:left w:val="none" w:sz="0" w:space="0" w:color="auto"/>
            <w:bottom w:val="none" w:sz="0" w:space="0" w:color="auto"/>
            <w:right w:val="none" w:sz="0" w:space="0" w:color="auto"/>
          </w:divBdr>
        </w:div>
        <w:div w:id="1688405927">
          <w:marLeft w:val="0"/>
          <w:marRight w:val="0"/>
          <w:marTop w:val="0"/>
          <w:marBottom w:val="0"/>
          <w:divBdr>
            <w:top w:val="none" w:sz="0" w:space="0" w:color="auto"/>
            <w:left w:val="none" w:sz="0" w:space="0" w:color="auto"/>
            <w:bottom w:val="none" w:sz="0" w:space="0" w:color="auto"/>
            <w:right w:val="none" w:sz="0" w:space="0" w:color="auto"/>
          </w:divBdr>
        </w:div>
        <w:div w:id="455685678">
          <w:marLeft w:val="0"/>
          <w:marRight w:val="0"/>
          <w:marTop w:val="0"/>
          <w:marBottom w:val="0"/>
          <w:divBdr>
            <w:top w:val="none" w:sz="0" w:space="0" w:color="auto"/>
            <w:left w:val="none" w:sz="0" w:space="0" w:color="auto"/>
            <w:bottom w:val="none" w:sz="0" w:space="0" w:color="auto"/>
            <w:right w:val="none" w:sz="0" w:space="0" w:color="auto"/>
          </w:divBdr>
        </w:div>
        <w:div w:id="545410304">
          <w:marLeft w:val="0"/>
          <w:marRight w:val="0"/>
          <w:marTop w:val="0"/>
          <w:marBottom w:val="0"/>
          <w:divBdr>
            <w:top w:val="none" w:sz="0" w:space="0" w:color="auto"/>
            <w:left w:val="none" w:sz="0" w:space="0" w:color="auto"/>
            <w:bottom w:val="none" w:sz="0" w:space="0" w:color="auto"/>
            <w:right w:val="none" w:sz="0" w:space="0" w:color="auto"/>
          </w:divBdr>
        </w:div>
        <w:div w:id="233974789">
          <w:marLeft w:val="0"/>
          <w:marRight w:val="0"/>
          <w:marTop w:val="0"/>
          <w:marBottom w:val="0"/>
          <w:divBdr>
            <w:top w:val="none" w:sz="0" w:space="0" w:color="auto"/>
            <w:left w:val="none" w:sz="0" w:space="0" w:color="auto"/>
            <w:bottom w:val="none" w:sz="0" w:space="0" w:color="auto"/>
            <w:right w:val="none" w:sz="0" w:space="0" w:color="auto"/>
          </w:divBdr>
        </w:div>
        <w:div w:id="1339116764">
          <w:marLeft w:val="0"/>
          <w:marRight w:val="0"/>
          <w:marTop w:val="0"/>
          <w:marBottom w:val="0"/>
          <w:divBdr>
            <w:top w:val="none" w:sz="0" w:space="0" w:color="auto"/>
            <w:left w:val="none" w:sz="0" w:space="0" w:color="auto"/>
            <w:bottom w:val="none" w:sz="0" w:space="0" w:color="auto"/>
            <w:right w:val="none" w:sz="0" w:space="0" w:color="auto"/>
          </w:divBdr>
        </w:div>
        <w:div w:id="878203618">
          <w:marLeft w:val="0"/>
          <w:marRight w:val="0"/>
          <w:marTop w:val="0"/>
          <w:marBottom w:val="0"/>
          <w:divBdr>
            <w:top w:val="none" w:sz="0" w:space="0" w:color="auto"/>
            <w:left w:val="none" w:sz="0" w:space="0" w:color="auto"/>
            <w:bottom w:val="none" w:sz="0" w:space="0" w:color="auto"/>
            <w:right w:val="none" w:sz="0" w:space="0" w:color="auto"/>
          </w:divBdr>
        </w:div>
        <w:div w:id="153249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mplates.office.com/nl-be/Gezinsbudget-TM000000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BEF62252E9DA44DF91055AC02AC86F07"/>
        <w:category>
          <w:name w:val="Algemeen"/>
          <w:gallery w:val="placeholder"/>
        </w:category>
        <w:types>
          <w:type w:val="bbPlcHdr"/>
        </w:types>
        <w:behaviors>
          <w:behavior w:val="content"/>
        </w:behaviors>
        <w:guid w:val="{4FA4050A-1877-468A-821C-C20C80CF8788}"/>
      </w:docPartPr>
      <w:docPartBody>
        <w:p w:rsidR="008311A8" w:rsidRDefault="0081470C" w:rsidP="0081470C">
          <w:pPr>
            <w:pStyle w:val="BEF62252E9DA44DF91055AC02AC86F07"/>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26E7B"/>
    <w:rsid w:val="0021302E"/>
    <w:rsid w:val="00443F4E"/>
    <w:rsid w:val="00465BC2"/>
    <w:rsid w:val="004E345B"/>
    <w:rsid w:val="00587ED8"/>
    <w:rsid w:val="00653E9E"/>
    <w:rsid w:val="0081470C"/>
    <w:rsid w:val="008311A8"/>
    <w:rsid w:val="008C7030"/>
    <w:rsid w:val="00A9414F"/>
    <w:rsid w:val="00AE6102"/>
    <w:rsid w:val="00B549F2"/>
    <w:rsid w:val="00B921C9"/>
    <w:rsid w:val="00CC4E5D"/>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4E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470C"/>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F48D2CD3759E4285B3B40AD07262B61C">
    <w:name w:val="F48D2CD3759E4285B3B40AD07262B61C"/>
    <w:rsid w:val="0081470C"/>
    <w:pPr>
      <w:spacing w:after="200" w:line="276" w:lineRule="auto"/>
    </w:pPr>
  </w:style>
  <w:style w:type="paragraph" w:customStyle="1" w:styleId="BEF62252E9DA44DF91055AC02AC86F07">
    <w:name w:val="BEF62252E9DA44DF91055AC02AC86F07"/>
    <w:rsid w:val="0081470C"/>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2E7C7-E0DB-4DE3-A9F7-BADF7C61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4</cp:revision>
  <dcterms:created xsi:type="dcterms:W3CDTF">2017-05-11T08:25:00Z</dcterms:created>
  <dcterms:modified xsi:type="dcterms:W3CDTF">2017-05-19T08:21:00Z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